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6C0103" w:rsidRDefault="006C0103" w:rsidP="00082A04">
      <w:pPr>
        <w:jc w:val="center"/>
        <w:rPr>
          <w:color w:val="000000"/>
          <w:sz w:val="28"/>
          <w:szCs w:val="28"/>
        </w:rPr>
      </w:pPr>
    </w:p>
    <w:p w:rsidR="006C0103" w:rsidRDefault="006C0103"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6C0103" w:rsidRDefault="006C0103"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823AFC">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Default="00ED0811" w:rsidP="00082A04">
      <w:pPr>
        <w:jc w:val="both"/>
        <w:rPr>
          <w:color w:val="000000"/>
          <w:sz w:val="26"/>
          <w:szCs w:val="26"/>
        </w:rPr>
      </w:pPr>
    </w:p>
    <w:p w:rsidR="006C0103" w:rsidRPr="00BD62D2" w:rsidRDefault="006C0103"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841C98" w:rsidRDefault="00ED0811" w:rsidP="00841C98">
      <w:pPr>
        <w:jc w:val="both"/>
        <w:rPr>
          <w:sz w:val="26"/>
          <w:szCs w:val="26"/>
        </w:rPr>
      </w:pPr>
      <w:r w:rsidRPr="00841C98">
        <w:rPr>
          <w:sz w:val="26"/>
          <w:szCs w:val="26"/>
        </w:rPr>
        <w:t xml:space="preserve">n. </w:t>
      </w:r>
      <w:r w:rsidRPr="00841C98">
        <w:rPr>
          <w:sz w:val="26"/>
          <w:szCs w:val="26"/>
          <w:u w:val="single"/>
        </w:rPr>
        <w:t>garanţia de buna execuţie a contractului</w:t>
      </w:r>
      <w:r w:rsidRPr="00841C9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C0103" w:rsidRPr="00BD62D2" w:rsidRDefault="006C0103"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41C98" w:rsidRDefault="00ED0811" w:rsidP="00EE6697">
      <w:pPr>
        <w:jc w:val="both"/>
        <w:rPr>
          <w:color w:val="FF0000"/>
          <w:sz w:val="26"/>
          <w:szCs w:val="26"/>
          <w:lang w:val="en-GB"/>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841C98">
        <w:rPr>
          <w:color w:val="000000"/>
          <w:sz w:val="26"/>
          <w:szCs w:val="26"/>
        </w:rPr>
        <w:t>a</w:t>
      </w:r>
      <w:r w:rsidR="00EE6697">
        <w:rPr>
          <w:color w:val="000000"/>
          <w:sz w:val="26"/>
          <w:szCs w:val="26"/>
        </w:rPr>
        <w:t xml:space="preserve"> mentionat</w:t>
      </w:r>
      <w:r w:rsidR="00841C98">
        <w:rPr>
          <w:color w:val="000000"/>
          <w:sz w:val="26"/>
          <w:szCs w:val="26"/>
        </w:rPr>
        <w:t>ă</w:t>
      </w:r>
      <w:r w:rsidR="00EE6697">
        <w:rPr>
          <w:color w:val="000000"/>
          <w:sz w:val="26"/>
          <w:szCs w:val="26"/>
        </w:rPr>
        <w:t xml:space="preserve"> la art. 14.</w:t>
      </w:r>
      <w:r w:rsidR="00EE6697" w:rsidRPr="00773FD7">
        <w:rPr>
          <w:sz w:val="26"/>
          <w:szCs w:val="26"/>
        </w:rPr>
        <w:t>3,</w:t>
      </w:r>
      <w:r w:rsidR="00EE6697" w:rsidRPr="00BD62D2">
        <w:rPr>
          <w:color w:val="FF0000"/>
          <w:sz w:val="26"/>
          <w:szCs w:val="26"/>
        </w:rPr>
        <w:t xml:space="preserve"> </w:t>
      </w:r>
      <w:r w:rsidR="00841C98" w:rsidRPr="00841C98">
        <w:rPr>
          <w:b/>
          <w:sz w:val="26"/>
          <w:szCs w:val="26"/>
          <w:lang w:val="en-GB"/>
        </w:rPr>
        <w:t>“</w:t>
      </w:r>
      <w:r w:rsidR="00841C98" w:rsidRPr="00841C98">
        <w:rPr>
          <w:b/>
          <w:sz w:val="26"/>
          <w:szCs w:val="26"/>
        </w:rPr>
        <w:t>Țeavă aliată necesară pentru înlocuire tronson țeavă și prelevare probe expertiză – CTE București Sud</w:t>
      </w:r>
      <w:r w:rsidR="00841C98" w:rsidRPr="00841C98">
        <w:rPr>
          <w:b/>
          <w:sz w:val="26"/>
          <w:szCs w:val="26"/>
          <w:lang w:val="en-GB"/>
        </w:rPr>
        <w:t>”</w:t>
      </w:r>
      <w:r w:rsidR="00EE6697" w:rsidRPr="00841C98">
        <w:rPr>
          <w:b/>
          <w:sz w:val="26"/>
          <w:szCs w:val="26"/>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773FD7"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773FD7">
        <w:rPr>
          <w:b/>
          <w:sz w:val="26"/>
          <w:szCs w:val="26"/>
        </w:rPr>
        <w:t xml:space="preserve">Termen de Livrare </w:t>
      </w:r>
    </w:p>
    <w:p w:rsidR="00EE6697" w:rsidRPr="008A53BB" w:rsidRDefault="00EE6697" w:rsidP="00EE6697">
      <w:pPr>
        <w:pStyle w:val="BodyText"/>
        <w:ind w:firstLine="708"/>
        <w:rPr>
          <w:color w:val="FF0000"/>
          <w:sz w:val="26"/>
          <w:szCs w:val="26"/>
          <w:lang w:val="ro-RO"/>
        </w:rPr>
      </w:pPr>
      <w:r>
        <w:rPr>
          <w:sz w:val="26"/>
          <w:szCs w:val="26"/>
          <w:lang w:val="ro-RO"/>
        </w:rPr>
        <w:t xml:space="preserve">6.1. </w:t>
      </w:r>
      <w:r w:rsidRPr="00773FD7">
        <w:rPr>
          <w:sz w:val="26"/>
          <w:szCs w:val="26"/>
          <w:lang w:val="ro-RO"/>
        </w:rPr>
        <w:t xml:space="preserve">Termenul de livrare este de </w:t>
      </w:r>
      <w:r w:rsidR="00773FD7" w:rsidRPr="00773FD7">
        <w:rPr>
          <w:sz w:val="26"/>
          <w:szCs w:val="26"/>
          <w:lang w:val="ro-RO"/>
        </w:rPr>
        <w:t>100 de</w:t>
      </w:r>
      <w:r w:rsidRPr="00773FD7">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73FD7"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773FD7">
        <w:rPr>
          <w:sz w:val="26"/>
          <w:szCs w:val="26"/>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9E5AB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w:t>
      </w:r>
      <w:r w:rsidR="00B675B7">
        <w:rPr>
          <w:color w:val="000000"/>
          <w:sz w:val="26"/>
          <w:szCs w:val="26"/>
        </w:rPr>
        <w:t>sigure achizitorului</w:t>
      </w:r>
      <w:r w:rsidRPr="00046CC4">
        <w:rPr>
          <w:color w:val="000000"/>
          <w:sz w:val="26"/>
          <w:szCs w:val="26"/>
        </w:rPr>
        <w:t xml:space="preserve"> </w:t>
      </w:r>
      <w:r w:rsidRPr="00BD62D2">
        <w:rPr>
          <w:color w:val="000000"/>
          <w:sz w:val="26"/>
          <w:szCs w:val="26"/>
        </w:rPr>
        <w:t>condiţiile tehnice stabilite de producător pe timpul transportului, manipulării, depozitării şi desfacerii produselor</w:t>
      </w:r>
      <w:r w:rsidR="009E5AB7">
        <w:rPr>
          <w:color w:val="000000"/>
          <w:sz w:val="26"/>
          <w:szCs w:val="26"/>
        </w:rPr>
        <w:t>.</w:t>
      </w:r>
      <w:r w:rsidRPr="00BD62D2">
        <w:rPr>
          <w:color w:val="000000"/>
          <w:sz w:val="26"/>
          <w:szCs w:val="26"/>
        </w:rPr>
        <w:t xml:space="preserve"> </w:t>
      </w:r>
      <w:r>
        <w:rPr>
          <w:color w:val="000000"/>
          <w:sz w:val="26"/>
          <w:szCs w:val="26"/>
        </w:rPr>
        <w:t xml:space="preserve"> </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9E5AB7">
        <w:rPr>
          <w:color w:val="000000"/>
          <w:sz w:val="26"/>
          <w:szCs w:val="26"/>
          <w:lang w:val="ro-RO"/>
        </w:rPr>
        <w:t>5</w:t>
      </w:r>
      <w:r>
        <w:rPr>
          <w:color w:val="000000"/>
          <w:sz w:val="26"/>
          <w:szCs w:val="26"/>
          <w:lang w:val="ro-RO"/>
        </w:rPr>
        <w:t xml:space="preserve">. </w:t>
      </w:r>
      <w:proofErr w:type="spellStart"/>
      <w:r w:rsidR="009E5AB7" w:rsidRPr="00046CC4">
        <w:rPr>
          <w:color w:val="000000"/>
          <w:sz w:val="26"/>
          <w:szCs w:val="26"/>
        </w:rPr>
        <w:t>Furnizorul</w:t>
      </w:r>
      <w:proofErr w:type="spellEnd"/>
      <w:r w:rsidR="009E5AB7" w:rsidRPr="00046CC4">
        <w:rPr>
          <w:color w:val="000000"/>
          <w:sz w:val="26"/>
          <w:szCs w:val="26"/>
        </w:rPr>
        <w:t xml:space="preserve"> are </w:t>
      </w:r>
      <w:proofErr w:type="spellStart"/>
      <w:r w:rsidR="009E5AB7" w:rsidRPr="00046CC4">
        <w:rPr>
          <w:color w:val="000000"/>
          <w:sz w:val="26"/>
          <w:szCs w:val="26"/>
        </w:rPr>
        <w:t>obligaţia</w:t>
      </w:r>
      <w:proofErr w:type="spellEnd"/>
      <w:r w:rsidRPr="00BD62D2">
        <w:rPr>
          <w:color w:val="000000"/>
          <w:sz w:val="26"/>
          <w:szCs w:val="26"/>
          <w:lang w:val="ro-RO"/>
        </w:rPr>
        <w:t xml:space="preserve"> </w:t>
      </w:r>
      <w:proofErr w:type="gramStart"/>
      <w:r w:rsidR="00895BBE">
        <w:rPr>
          <w:color w:val="000000"/>
          <w:sz w:val="26"/>
          <w:szCs w:val="26"/>
          <w:lang w:val="ro-RO"/>
        </w:rPr>
        <w:t>să</w:t>
      </w:r>
      <w:proofErr w:type="gramEnd"/>
      <w:r w:rsidRPr="00BD62D2">
        <w:rPr>
          <w:color w:val="000000"/>
          <w:sz w:val="26"/>
          <w:szCs w:val="26"/>
          <w:lang w:val="ro-RO"/>
        </w:rPr>
        <w:t xml:space="preserve"> livr</w:t>
      </w:r>
      <w:r w:rsidR="00895BBE">
        <w:rPr>
          <w:color w:val="000000"/>
          <w:sz w:val="26"/>
          <w:szCs w:val="26"/>
          <w:lang w:val="ro-RO"/>
        </w:rPr>
        <w:t>eze</w:t>
      </w:r>
      <w:r w:rsidRPr="00BD62D2">
        <w:rPr>
          <w:color w:val="000000"/>
          <w:sz w:val="26"/>
          <w:szCs w:val="26"/>
          <w:lang w:val="ro-RO"/>
        </w:rPr>
        <w:t xml:space="preserve"> produsele contractate </w:t>
      </w:r>
      <w:r w:rsidR="009E5AB7">
        <w:rPr>
          <w:color w:val="000000"/>
          <w:sz w:val="26"/>
          <w:szCs w:val="26"/>
          <w:lang w:val="ro-RO"/>
        </w:rPr>
        <w:t xml:space="preserve">la termenul </w:t>
      </w:r>
      <w:r w:rsidR="00B675B7">
        <w:rPr>
          <w:color w:val="000000"/>
          <w:sz w:val="26"/>
          <w:szCs w:val="26"/>
          <w:lang w:val="ro-RO"/>
        </w:rPr>
        <w:t xml:space="preserve">si in cantitatea </w:t>
      </w:r>
      <w:r w:rsidR="009E5AB7">
        <w:rPr>
          <w:color w:val="000000"/>
          <w:sz w:val="26"/>
          <w:szCs w:val="26"/>
          <w:lang w:val="ro-RO"/>
        </w:rPr>
        <w:t>din anexa nr.1 la contract.</w:t>
      </w:r>
    </w:p>
    <w:p w:rsidR="00EE6697" w:rsidRDefault="00EE6697" w:rsidP="00EE6697">
      <w:pPr>
        <w:pStyle w:val="BodyText"/>
        <w:rPr>
          <w:color w:val="000000"/>
          <w:sz w:val="26"/>
          <w:szCs w:val="26"/>
          <w:lang w:val="ro-RO"/>
        </w:rPr>
      </w:pPr>
      <w:r w:rsidRPr="00BD62D2">
        <w:rPr>
          <w:color w:val="000000"/>
          <w:sz w:val="26"/>
          <w:szCs w:val="26"/>
          <w:lang w:val="ro-RO"/>
        </w:rPr>
        <w:tab/>
        <w:t>9.</w:t>
      </w:r>
      <w:r w:rsidR="00895BBE">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895BBE">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D43546">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895BBE">
        <w:rPr>
          <w:sz w:val="26"/>
          <w:szCs w:val="26"/>
          <w:lang w:val="ro-RO"/>
        </w:rPr>
        <w:t>dupa livrare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895BBE" w:rsidRDefault="001A49E1" w:rsidP="00EE6697">
      <w:pPr>
        <w:pStyle w:val="BodyText"/>
        <w:ind w:firstLine="720"/>
        <w:rPr>
          <w:sz w:val="26"/>
          <w:szCs w:val="26"/>
          <w:lang w:val="ro-RO"/>
        </w:rPr>
      </w:pPr>
      <w:r w:rsidRPr="00895BBE">
        <w:rPr>
          <w:sz w:val="26"/>
          <w:szCs w:val="26"/>
          <w:lang w:val="ro-RO"/>
        </w:rPr>
        <w:t xml:space="preserve">- </w:t>
      </w:r>
      <w:r w:rsidR="00B675B7">
        <w:rPr>
          <w:sz w:val="26"/>
          <w:szCs w:val="26"/>
          <w:lang w:val="ro-RO"/>
        </w:rPr>
        <w:t xml:space="preserve">   </w:t>
      </w:r>
      <w:r w:rsidRPr="00895BBE">
        <w:rPr>
          <w:sz w:val="26"/>
          <w:szCs w:val="26"/>
          <w:lang w:val="ro-RO"/>
        </w:rPr>
        <w:t>documentul care atestă constituirea garanţiei de bună execuţie;</w:t>
      </w:r>
    </w:p>
    <w:p w:rsidR="00EE6697" w:rsidRPr="00895BBE" w:rsidRDefault="00EE6697" w:rsidP="00895BBE">
      <w:pPr>
        <w:pStyle w:val="BodyText"/>
        <w:ind w:firstLine="720"/>
        <w:rPr>
          <w:sz w:val="26"/>
          <w:szCs w:val="26"/>
          <w:lang w:val="ro-RO"/>
        </w:rPr>
      </w:pPr>
      <w:r w:rsidRPr="00895BBE">
        <w:rPr>
          <w:sz w:val="26"/>
          <w:szCs w:val="26"/>
          <w:lang w:val="ro-RO"/>
        </w:rPr>
        <w:t xml:space="preserve">- </w:t>
      </w:r>
      <w:r w:rsidR="00B675B7">
        <w:rPr>
          <w:sz w:val="26"/>
          <w:szCs w:val="26"/>
          <w:lang w:val="ro-RO"/>
        </w:rPr>
        <w:t xml:space="preserve">   </w:t>
      </w:r>
      <w:r w:rsidRPr="00895BBE">
        <w:rPr>
          <w:sz w:val="26"/>
          <w:szCs w:val="26"/>
          <w:lang w:val="ro-RO"/>
        </w:rPr>
        <w:t xml:space="preserve">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00B675B7">
        <w:rPr>
          <w:sz w:val="26"/>
          <w:szCs w:val="26"/>
          <w:lang w:val="ro-RO"/>
        </w:rPr>
        <w:t>contractului</w:t>
      </w:r>
      <w:r w:rsidRPr="00EF4FFD">
        <w:rPr>
          <w:sz w:val="26"/>
          <w:szCs w:val="26"/>
          <w:lang w:val="ro-RO"/>
        </w:rPr>
        <w:t>,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lastRenderedPageBreak/>
        <w:t xml:space="preserve">12.2. Valoarea penalităţilor datorate de furnizor se limitează la valoarea </w:t>
      </w:r>
      <w:r w:rsidR="00B675B7">
        <w:rPr>
          <w:sz w:val="26"/>
          <w:szCs w:val="26"/>
          <w:lang w:val="ro-RO"/>
        </w:rPr>
        <w:t>contractului</w:t>
      </w:r>
      <w:r w:rsidRPr="00EF4FFD">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D43546"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D43546">
        <w:rPr>
          <w:sz w:val="26"/>
          <w:szCs w:val="26"/>
          <w:lang w:val="ro-RO"/>
        </w:rPr>
        <w:t>art.1</w:t>
      </w:r>
      <w:r w:rsidR="00D43546" w:rsidRPr="00D43546">
        <w:rPr>
          <w:sz w:val="26"/>
          <w:szCs w:val="26"/>
          <w:lang w:val="ro-RO"/>
        </w:rPr>
        <w:t>8</w:t>
      </w:r>
      <w:r w:rsidRPr="00D43546">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B675B7">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AF0144" w:rsidRDefault="00ED0811" w:rsidP="00EE6697">
      <w:pPr>
        <w:jc w:val="both"/>
        <w:rPr>
          <w:b/>
          <w:sz w:val="26"/>
          <w:szCs w:val="26"/>
        </w:rPr>
      </w:pPr>
      <w:r w:rsidRPr="00AF0144">
        <w:rPr>
          <w:b/>
          <w:sz w:val="26"/>
          <w:szCs w:val="26"/>
        </w:rPr>
        <w:t>   </w:t>
      </w:r>
      <w:r w:rsidR="00EE6697" w:rsidRPr="00AF0144">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lastRenderedPageBreak/>
        <w:t>13</w:t>
      </w:r>
      <w:r w:rsidRPr="00BD62D2">
        <w:rPr>
          <w:sz w:val="26"/>
          <w:szCs w:val="26"/>
        </w:rPr>
        <w:t>.2.</w:t>
      </w:r>
      <w:r w:rsidRPr="001A1EEC">
        <w:rPr>
          <w:sz w:val="26"/>
          <w:szCs w:val="26"/>
        </w:rPr>
        <w:t xml:space="preserve"> </w:t>
      </w:r>
      <w:r w:rsidRPr="00BD62D2">
        <w:rPr>
          <w:sz w:val="26"/>
          <w:szCs w:val="26"/>
        </w:rPr>
        <w:t>Garanţ</w:t>
      </w:r>
      <w:r w:rsidR="006C0103">
        <w:rPr>
          <w:sz w:val="26"/>
          <w:szCs w:val="26"/>
        </w:rPr>
        <w:t xml:space="preserve">ia de bună execuţie este de </w:t>
      </w:r>
      <w:r w:rsidR="006C0103" w:rsidRPr="006C0103">
        <w:rPr>
          <w:b/>
          <w:sz w:val="26"/>
          <w:szCs w:val="26"/>
        </w:rPr>
        <w:t>5</w:t>
      </w:r>
      <w:r w:rsidRPr="006C0103">
        <w:rPr>
          <w:b/>
          <w:sz w:val="26"/>
          <w:szCs w:val="26"/>
        </w:rPr>
        <w:t xml:space="preserve"> % </w:t>
      </w:r>
      <w:r w:rsidRPr="00BD62D2">
        <w:rPr>
          <w:sz w:val="26"/>
          <w:szCs w:val="26"/>
        </w:rPr>
        <w:t>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6C0103">
        <w:rPr>
          <w:sz w:val="26"/>
          <w:szCs w:val="26"/>
          <w:lang w:val="ro-RO"/>
        </w:rPr>
        <w:t>3</w:t>
      </w:r>
      <w:r w:rsidRPr="00AF0144">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AF0144" w:rsidRDefault="00EE6697" w:rsidP="00EE6697">
      <w:pPr>
        <w:pStyle w:val="BodyText"/>
        <w:rPr>
          <w:bCs/>
          <w:sz w:val="26"/>
          <w:szCs w:val="26"/>
          <w:lang w:val="ro-RO"/>
        </w:rPr>
      </w:pPr>
      <w:r w:rsidRPr="007864A3">
        <w:rPr>
          <w:bCs/>
          <w:sz w:val="26"/>
          <w:szCs w:val="26"/>
          <w:lang w:val="ro-RO"/>
        </w:rPr>
        <w:tab/>
      </w:r>
      <w:r w:rsidRPr="00AF0144">
        <w:rPr>
          <w:bCs/>
          <w:sz w:val="26"/>
          <w:szCs w:val="26"/>
          <w:lang w:val="ro-RO"/>
        </w:rPr>
        <w:t xml:space="preserve">a) </w:t>
      </w:r>
      <w:r w:rsidR="007864A3" w:rsidRPr="00AF0144">
        <w:rPr>
          <w:sz w:val="26"/>
          <w:szCs w:val="26"/>
          <w:lang w:val="ro-RO"/>
        </w:rPr>
        <w:t>virament bancar in contul benefici</w:t>
      </w:r>
      <w:r w:rsidR="00B675B7">
        <w:rPr>
          <w:sz w:val="26"/>
          <w:szCs w:val="26"/>
          <w:lang w:val="ro-RO"/>
        </w:rPr>
        <w:t>arului mentionat la capitolul 1</w:t>
      </w:r>
      <w:r w:rsidR="007864A3" w:rsidRPr="00AF0144">
        <w:rPr>
          <w:bCs/>
          <w:sz w:val="26"/>
          <w:szCs w:val="26"/>
          <w:lang w:val="ro-RO"/>
        </w:rPr>
        <w:tab/>
      </w:r>
    </w:p>
    <w:p w:rsidR="00EE6697" w:rsidRDefault="007864A3" w:rsidP="00EE6697">
      <w:pPr>
        <w:pStyle w:val="BodyText"/>
        <w:rPr>
          <w:bCs/>
          <w:sz w:val="26"/>
          <w:szCs w:val="26"/>
          <w:lang w:val="ro-RO"/>
        </w:rPr>
      </w:pPr>
      <w:r w:rsidRPr="00AF0144">
        <w:rPr>
          <w:bCs/>
          <w:sz w:val="26"/>
          <w:szCs w:val="26"/>
          <w:lang w:val="ro-RO"/>
        </w:rPr>
        <w:tab/>
        <w:t xml:space="preserve">b) </w:t>
      </w:r>
      <w:r w:rsidR="00EE6697" w:rsidRPr="00AF0144">
        <w:rPr>
          <w:bCs/>
          <w:sz w:val="26"/>
          <w:szCs w:val="26"/>
        </w:rPr>
        <w:t xml:space="preserve">instrument de </w:t>
      </w:r>
      <w:proofErr w:type="spellStart"/>
      <w:r w:rsidR="00EE6697" w:rsidRPr="00AF0144">
        <w:rPr>
          <w:bCs/>
          <w:sz w:val="26"/>
          <w:szCs w:val="26"/>
        </w:rPr>
        <w:t>garantare</w:t>
      </w:r>
      <w:proofErr w:type="spellEnd"/>
      <w:r w:rsidR="00EE6697" w:rsidRPr="00AF0144">
        <w:rPr>
          <w:bCs/>
          <w:sz w:val="26"/>
          <w:szCs w:val="26"/>
        </w:rPr>
        <w:t xml:space="preserve"> </w:t>
      </w:r>
      <w:r w:rsidRPr="00AF0144">
        <w:rPr>
          <w:sz w:val="26"/>
          <w:szCs w:val="26"/>
          <w:lang w:val="ro-RO"/>
        </w:rPr>
        <w:t>emis de o instituţie de credit din România sau din alt stat sau de o societate de asigurări, în condiţiile legii</w:t>
      </w:r>
      <w:r w:rsidRPr="00AF0144">
        <w:rPr>
          <w:bCs/>
          <w:sz w:val="26"/>
          <w:szCs w:val="26"/>
          <w:lang w:val="ro-RO"/>
        </w:rPr>
        <w:t xml:space="preserve">, </w:t>
      </w:r>
      <w:proofErr w:type="spellStart"/>
      <w:r w:rsidR="00EE6697" w:rsidRPr="00AF0144">
        <w:rPr>
          <w:sz w:val="26"/>
          <w:szCs w:val="26"/>
        </w:rPr>
        <w:t>prezentat</w:t>
      </w:r>
      <w:proofErr w:type="spellEnd"/>
      <w:r w:rsidR="00EE6697" w:rsidRPr="00AF0144">
        <w:rPr>
          <w:sz w:val="26"/>
          <w:szCs w:val="26"/>
        </w:rPr>
        <w:t xml:space="preserve"> </w:t>
      </w:r>
      <w:proofErr w:type="spellStart"/>
      <w:r w:rsidR="00EE6697" w:rsidRPr="00AF0144">
        <w:rPr>
          <w:sz w:val="26"/>
          <w:szCs w:val="26"/>
        </w:rPr>
        <w:t>în</w:t>
      </w:r>
      <w:proofErr w:type="spellEnd"/>
      <w:r w:rsidR="00EE6697" w:rsidRPr="00AF0144">
        <w:rPr>
          <w:sz w:val="26"/>
          <w:szCs w:val="26"/>
        </w:rPr>
        <w:t xml:space="preserve"> original de </w:t>
      </w:r>
      <w:proofErr w:type="spellStart"/>
      <w:r w:rsidR="00EE6697" w:rsidRPr="00AF0144">
        <w:rPr>
          <w:sz w:val="26"/>
          <w:szCs w:val="26"/>
        </w:rPr>
        <w:t>către</w:t>
      </w:r>
      <w:proofErr w:type="spellEnd"/>
      <w:r w:rsidR="00EE6697" w:rsidRPr="00AF0144">
        <w:rPr>
          <w:sz w:val="26"/>
          <w:szCs w:val="26"/>
        </w:rPr>
        <w:t xml:space="preserve"> </w:t>
      </w:r>
      <w:proofErr w:type="spellStart"/>
      <w:r w:rsidR="00EE6697" w:rsidRPr="00AF0144">
        <w:rPr>
          <w:sz w:val="26"/>
          <w:szCs w:val="26"/>
        </w:rPr>
        <w:t>furnizor</w:t>
      </w:r>
      <w:proofErr w:type="spellEnd"/>
      <w:r w:rsidR="00EE6697" w:rsidRPr="00AF0144">
        <w:rPr>
          <w:sz w:val="26"/>
          <w:szCs w:val="26"/>
        </w:rPr>
        <w:t xml:space="preserve">. </w:t>
      </w:r>
      <w:proofErr w:type="spellStart"/>
      <w:r w:rsidR="00EE6697" w:rsidRPr="00AF0144">
        <w:rPr>
          <w:bCs/>
          <w:sz w:val="26"/>
          <w:szCs w:val="26"/>
        </w:rPr>
        <w:t>Valabilitatea</w:t>
      </w:r>
      <w:proofErr w:type="spellEnd"/>
      <w:r w:rsidR="00EE6697" w:rsidRPr="00AF0144">
        <w:rPr>
          <w:bCs/>
          <w:sz w:val="26"/>
          <w:szCs w:val="26"/>
        </w:rPr>
        <w:t xml:space="preserve"> </w:t>
      </w:r>
      <w:proofErr w:type="spellStart"/>
      <w:r w:rsidR="00EE6697" w:rsidRPr="00AF0144">
        <w:rPr>
          <w:bCs/>
          <w:sz w:val="26"/>
          <w:szCs w:val="26"/>
        </w:rPr>
        <w:t>instrumentului</w:t>
      </w:r>
      <w:proofErr w:type="spellEnd"/>
      <w:r w:rsidR="00EE6697" w:rsidRPr="00AF0144">
        <w:rPr>
          <w:bCs/>
          <w:sz w:val="26"/>
          <w:szCs w:val="26"/>
        </w:rPr>
        <w:t xml:space="preserve"> de </w:t>
      </w:r>
      <w:proofErr w:type="spellStart"/>
      <w:r w:rsidR="00EE6697" w:rsidRPr="00AF0144">
        <w:rPr>
          <w:bCs/>
          <w:sz w:val="26"/>
          <w:szCs w:val="26"/>
        </w:rPr>
        <w:t>garantare</w:t>
      </w:r>
      <w:proofErr w:type="spellEnd"/>
      <w:r w:rsidR="00EE6697" w:rsidRPr="00AF0144">
        <w:rPr>
          <w:bCs/>
          <w:sz w:val="26"/>
          <w:szCs w:val="26"/>
        </w:rPr>
        <w:t xml:space="preserve"> </w:t>
      </w:r>
      <w:proofErr w:type="spellStart"/>
      <w:r w:rsidR="00EE6697" w:rsidRPr="00AF0144">
        <w:rPr>
          <w:bCs/>
          <w:sz w:val="26"/>
          <w:szCs w:val="26"/>
        </w:rPr>
        <w:t>t</w:t>
      </w:r>
      <w:r w:rsidR="003543ED" w:rsidRPr="00AF0144">
        <w:rPr>
          <w:bCs/>
          <w:sz w:val="26"/>
          <w:szCs w:val="26"/>
        </w:rPr>
        <w:t>rebuie</w:t>
      </w:r>
      <w:proofErr w:type="spellEnd"/>
      <w:r w:rsidR="003543ED" w:rsidRPr="00AF0144">
        <w:rPr>
          <w:bCs/>
          <w:sz w:val="26"/>
          <w:szCs w:val="26"/>
        </w:rPr>
        <w:t xml:space="preserve"> </w:t>
      </w:r>
      <w:proofErr w:type="spellStart"/>
      <w:proofErr w:type="gramStart"/>
      <w:r w:rsidR="003543ED" w:rsidRPr="00AF0144">
        <w:rPr>
          <w:bCs/>
          <w:sz w:val="26"/>
          <w:szCs w:val="26"/>
        </w:rPr>
        <w:t>sa</w:t>
      </w:r>
      <w:proofErr w:type="spellEnd"/>
      <w:proofErr w:type="gramEnd"/>
      <w:r w:rsidR="003543ED" w:rsidRPr="00AF0144">
        <w:rPr>
          <w:bCs/>
          <w:sz w:val="26"/>
          <w:szCs w:val="26"/>
        </w:rPr>
        <w:t xml:space="preserve"> </w:t>
      </w:r>
      <w:proofErr w:type="spellStart"/>
      <w:r w:rsidR="003543ED" w:rsidRPr="00AF0144">
        <w:rPr>
          <w:bCs/>
          <w:sz w:val="26"/>
          <w:szCs w:val="26"/>
        </w:rPr>
        <w:t>depaseasca</w:t>
      </w:r>
      <w:proofErr w:type="spellEnd"/>
      <w:r w:rsidR="003543ED" w:rsidRPr="00AF0144">
        <w:rPr>
          <w:bCs/>
          <w:sz w:val="26"/>
          <w:szCs w:val="26"/>
        </w:rPr>
        <w:t xml:space="preserve"> cu minim 30 de</w:t>
      </w:r>
      <w:r w:rsidR="00EE6697" w:rsidRPr="00AF0144">
        <w:rPr>
          <w:bCs/>
          <w:sz w:val="26"/>
          <w:szCs w:val="26"/>
        </w:rPr>
        <w:t xml:space="preserve"> </w:t>
      </w:r>
      <w:proofErr w:type="spellStart"/>
      <w:r w:rsidR="00EE6697" w:rsidRPr="00AF0144">
        <w:rPr>
          <w:bCs/>
          <w:sz w:val="26"/>
          <w:szCs w:val="26"/>
        </w:rPr>
        <w:t>zile</w:t>
      </w:r>
      <w:proofErr w:type="spellEnd"/>
      <w:r w:rsidR="00EE6697" w:rsidRPr="00AF0144">
        <w:rPr>
          <w:bCs/>
          <w:sz w:val="26"/>
          <w:szCs w:val="26"/>
        </w:rPr>
        <w:t xml:space="preserve"> </w:t>
      </w:r>
      <w:proofErr w:type="spellStart"/>
      <w:r w:rsidR="00EE6697" w:rsidRPr="00AF0144">
        <w:rPr>
          <w:bCs/>
          <w:sz w:val="26"/>
          <w:szCs w:val="26"/>
        </w:rPr>
        <w:t>termenul</w:t>
      </w:r>
      <w:proofErr w:type="spellEnd"/>
      <w:r w:rsidR="00EE6697" w:rsidRPr="00AF0144">
        <w:rPr>
          <w:bCs/>
          <w:sz w:val="26"/>
          <w:szCs w:val="26"/>
        </w:rPr>
        <w:t xml:space="preserve"> de </w:t>
      </w:r>
      <w:proofErr w:type="spellStart"/>
      <w:r w:rsidR="00EE6697" w:rsidRPr="00AF0144">
        <w:rPr>
          <w:bCs/>
          <w:sz w:val="26"/>
          <w:szCs w:val="26"/>
        </w:rPr>
        <w:t>livrare</w:t>
      </w:r>
      <w:proofErr w:type="spellEnd"/>
      <w:r w:rsidR="00EE6697" w:rsidRPr="00AF0144">
        <w:rPr>
          <w:bCs/>
          <w:sz w:val="26"/>
          <w:szCs w:val="26"/>
          <w:lang w:val="ro-RO"/>
        </w:rPr>
        <w:t xml:space="preserve"> a produselor contractate</w:t>
      </w:r>
      <w:r w:rsidR="00EE6697" w:rsidRPr="00AF0144">
        <w:rPr>
          <w:bCs/>
          <w:sz w:val="26"/>
          <w:szCs w:val="26"/>
        </w:rPr>
        <w:t xml:space="preserve">. </w:t>
      </w:r>
      <w:r w:rsidR="00EE6697" w:rsidRPr="00AF0144">
        <w:rPr>
          <w:bCs/>
          <w:sz w:val="26"/>
          <w:szCs w:val="26"/>
          <w:lang w:val="ro-RO"/>
        </w:rPr>
        <w:t>In cazul in care furnizorul intarzie livrarea produselor, valabilitatea instrumentului de garantare trebuie prelungita corespunzator; sau</w:t>
      </w:r>
    </w:p>
    <w:p w:rsidR="006C0103" w:rsidRPr="00AF0144" w:rsidRDefault="006C0103" w:rsidP="00EE6697">
      <w:pPr>
        <w:pStyle w:val="BodyText"/>
        <w:rPr>
          <w:bCs/>
          <w:sz w:val="26"/>
          <w:szCs w:val="26"/>
          <w:lang w:val="ro-RO"/>
        </w:rPr>
      </w:pPr>
      <w:r>
        <w:rPr>
          <w:bCs/>
          <w:sz w:val="26"/>
          <w:szCs w:val="26"/>
          <w:lang w:val="ro-RO"/>
        </w:rPr>
        <w:tab/>
        <w:t>c) depunere numerar la casieria achizitorului, daca valoarea garantiei nu depaseste 5</w:t>
      </w:r>
      <w:r w:rsidR="005E78AE">
        <w:rPr>
          <w:bCs/>
          <w:sz w:val="26"/>
          <w:szCs w:val="26"/>
          <w:lang w:val="ro-RO"/>
        </w:rPr>
        <w:t>.</w:t>
      </w:r>
      <w:r>
        <w:rPr>
          <w:bCs/>
          <w:sz w:val="26"/>
          <w:szCs w:val="26"/>
          <w:lang w:val="ro-RO"/>
        </w:rPr>
        <w:t>000 lei.)</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sidRPr="00AF0144">
        <w:rPr>
          <w:sz w:val="26"/>
          <w:szCs w:val="26"/>
          <w:lang w:val="ro-RO"/>
        </w:rPr>
        <w:t>receptie, dacă</w:t>
      </w:r>
      <w:r w:rsidRPr="00BD62D2">
        <w:rPr>
          <w:sz w:val="26"/>
          <w:szCs w:val="26"/>
          <w:lang w:val="ro-RO"/>
        </w:rPr>
        <w:t xml:space="preserve">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w:t>
      </w:r>
      <w:r w:rsidR="00AF0144">
        <w:rPr>
          <w:color w:val="000000"/>
          <w:sz w:val="26"/>
          <w:szCs w:val="26"/>
        </w:rPr>
        <w:t>5</w:t>
      </w:r>
      <w:r w:rsidRPr="001B57C7">
        <w:rPr>
          <w:color w:val="000000"/>
          <w:sz w:val="26"/>
          <w:szCs w:val="26"/>
        </w:rPr>
        <w:t xml:space="preserve">. </w:t>
      </w:r>
      <w:r w:rsidRPr="00AF0144">
        <w:rPr>
          <w:sz w:val="26"/>
          <w:szCs w:val="26"/>
        </w:rPr>
        <w:t>Garanţia produselor este distincta de garanţia de buna execuţie a contractului.</w:t>
      </w:r>
      <w:r w:rsidRPr="001B57C7">
        <w:rPr>
          <w:color w:val="000000"/>
          <w:sz w:val="26"/>
          <w:szCs w:val="26"/>
        </w:rPr>
        <w:t xml:space="preserve">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AF0144" w:rsidRPr="00BD62D2" w:rsidRDefault="00CF218B" w:rsidP="00AF0144">
      <w:pPr>
        <w:jc w:val="both"/>
        <w:rPr>
          <w:color w:val="000000"/>
          <w:sz w:val="26"/>
          <w:szCs w:val="26"/>
        </w:rPr>
      </w:pPr>
      <w:r w:rsidRPr="00BD62D2">
        <w:rPr>
          <w:color w:val="000000"/>
          <w:sz w:val="26"/>
          <w:szCs w:val="26"/>
        </w:rPr>
        <w:t>   </w:t>
      </w:r>
      <w:r w:rsidRPr="00BD62D2">
        <w:rPr>
          <w:color w:val="000000"/>
          <w:sz w:val="26"/>
          <w:szCs w:val="26"/>
        </w:rPr>
        <w:tab/>
      </w:r>
      <w:r w:rsidR="00AF0144">
        <w:rPr>
          <w:color w:val="000000"/>
          <w:sz w:val="26"/>
          <w:szCs w:val="26"/>
        </w:rPr>
        <w:t xml:space="preserve">14.1. </w:t>
      </w:r>
      <w:r w:rsidR="00AF0144"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AF0144" w:rsidRPr="00BD62D2" w:rsidRDefault="00AF0144" w:rsidP="00AF0144">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14.2</w:t>
      </w:r>
      <w:r w:rsidRPr="00C112A0">
        <w:rPr>
          <w:sz w:val="26"/>
          <w:szCs w:val="26"/>
        </w:rPr>
        <w:t>. (1) 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AF0144" w:rsidRPr="00C112A0" w:rsidRDefault="00AF0144" w:rsidP="00AF0144">
      <w:pPr>
        <w:jc w:val="both"/>
        <w:rPr>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w:t>
      </w:r>
      <w:r w:rsidRPr="00C112A0">
        <w:rPr>
          <w:sz w:val="26"/>
          <w:szCs w:val="26"/>
        </w:rPr>
        <w:t xml:space="preserve">reprezentanţilor săi împuterniciţi pentru efectuarea recepţiei, testelor şi inspecţiilor. </w:t>
      </w:r>
    </w:p>
    <w:p w:rsidR="00AF0144" w:rsidRPr="00AF0144" w:rsidRDefault="00AF0144" w:rsidP="00AF0144">
      <w:pPr>
        <w:jc w:val="both"/>
        <w:rPr>
          <w:sz w:val="26"/>
          <w:szCs w:val="26"/>
        </w:rPr>
      </w:pPr>
      <w:r w:rsidRPr="00C112A0">
        <w:rPr>
          <w:sz w:val="26"/>
          <w:szCs w:val="26"/>
        </w:rPr>
        <w:t>   </w:t>
      </w:r>
      <w:r w:rsidRPr="00C112A0">
        <w:rPr>
          <w:sz w:val="26"/>
          <w:szCs w:val="26"/>
        </w:rPr>
        <w:tab/>
        <w:t xml:space="preserve">14.3. - Inspecţiile şi testele din cadrul recepţiei provizorii şi recepţiei finale (calitative) se vor face la destinaţia finală a produselor si anume: </w:t>
      </w:r>
      <w:r w:rsidRPr="00C112A0">
        <w:rPr>
          <w:b/>
          <w:sz w:val="26"/>
          <w:szCs w:val="26"/>
          <w:lang w:val="it-IT"/>
        </w:rPr>
        <w:t>Centrala Termoelectrica Bucureşti Sud</w:t>
      </w:r>
      <w:r>
        <w:rPr>
          <w:b/>
          <w:sz w:val="26"/>
          <w:szCs w:val="26"/>
          <w:lang w:val="it-IT"/>
        </w:rPr>
        <w:t xml:space="preserve"> -</w:t>
      </w:r>
      <w:r w:rsidRPr="00C112A0">
        <w:rPr>
          <w:sz w:val="26"/>
          <w:szCs w:val="26"/>
        </w:rPr>
        <w:t xml:space="preserve"> </w:t>
      </w:r>
      <w:r w:rsidRPr="00C112A0">
        <w:rPr>
          <w:sz w:val="26"/>
          <w:szCs w:val="26"/>
          <w:lang w:val="it-IT"/>
        </w:rPr>
        <w:t>Str. Releului, nr.2,</w:t>
      </w:r>
      <w:r>
        <w:rPr>
          <w:sz w:val="26"/>
          <w:szCs w:val="26"/>
          <w:lang w:val="it-IT"/>
        </w:rPr>
        <w:t xml:space="preserve"> sector 3.</w:t>
      </w:r>
    </w:p>
    <w:p w:rsidR="00AF0144" w:rsidRPr="00E27E72" w:rsidRDefault="00CF218B" w:rsidP="00AF0144">
      <w:pPr>
        <w:pStyle w:val="BodyText"/>
        <w:ind w:firstLine="708"/>
        <w:rPr>
          <w:color w:val="FF0000"/>
          <w:sz w:val="26"/>
          <w:szCs w:val="26"/>
          <w:lang w:val="ro-RO"/>
        </w:rPr>
      </w:pPr>
      <w:r w:rsidRPr="00A92A60">
        <w:rPr>
          <w:sz w:val="26"/>
          <w:szCs w:val="26"/>
          <w:lang w:val="ro-RO"/>
        </w:rPr>
        <w:t xml:space="preserve">14.4. </w:t>
      </w:r>
      <w:r w:rsidR="00AF0144" w:rsidRPr="00A92A60">
        <w:rPr>
          <w:sz w:val="26"/>
          <w:szCs w:val="26"/>
          <w:lang w:val="ro-RO"/>
        </w:rPr>
        <w:t xml:space="preserve">Recepţia cantitativă şi calitativă se efectuează la achizitor,  în termen de 3 zile de la data primirii produselor, termen în care este convocat furnizorul în caz de neconformităţi calitative sau </w:t>
      </w:r>
      <w:r w:rsidR="00AF0144" w:rsidRPr="00C573B3">
        <w:rPr>
          <w:color w:val="000000" w:themeColor="text1"/>
          <w:sz w:val="26"/>
          <w:szCs w:val="26"/>
          <w:lang w:val="ro-RO"/>
        </w:rPr>
        <w:t xml:space="preserve">cantitative determinate in urma </w:t>
      </w:r>
      <w:r w:rsidR="00D50A21" w:rsidRPr="00C573B3">
        <w:rPr>
          <w:color w:val="000000" w:themeColor="text1"/>
          <w:sz w:val="26"/>
          <w:szCs w:val="26"/>
          <w:lang w:val="ro-RO"/>
        </w:rPr>
        <w:t>măsurării</w:t>
      </w:r>
      <w:r w:rsidR="00AF0144" w:rsidRPr="00C573B3">
        <w:rPr>
          <w:color w:val="000000" w:themeColor="text1"/>
          <w:sz w:val="26"/>
          <w:szCs w:val="26"/>
          <w:lang w:val="ro-RO"/>
        </w:rPr>
        <w:t xml:space="preserve">, </w:t>
      </w:r>
      <w:r w:rsidR="00D50A21" w:rsidRPr="00C573B3">
        <w:rPr>
          <w:color w:val="000000" w:themeColor="text1"/>
          <w:sz w:val="26"/>
          <w:szCs w:val="26"/>
          <w:lang w:val="ro-RO"/>
        </w:rPr>
        <w:t>cântăririi</w:t>
      </w:r>
      <w:r w:rsidR="00AF0144" w:rsidRPr="00C573B3">
        <w:rPr>
          <w:color w:val="000000" w:themeColor="text1"/>
          <w:sz w:val="26"/>
          <w:szCs w:val="26"/>
          <w:lang w:val="ro-RO"/>
        </w:rPr>
        <w:t xml:space="preserve"> sau stiloscop</w:t>
      </w:r>
      <w:r w:rsidR="00D50A21">
        <w:rPr>
          <w:color w:val="000000" w:themeColor="text1"/>
          <w:sz w:val="26"/>
          <w:szCs w:val="26"/>
          <w:lang w:val="ro-RO"/>
        </w:rPr>
        <w:t>ă</w:t>
      </w:r>
      <w:r w:rsidR="00AF0144" w:rsidRPr="00C573B3">
        <w:rPr>
          <w:color w:val="000000" w:themeColor="text1"/>
          <w:sz w:val="26"/>
          <w:szCs w:val="26"/>
          <w:lang w:val="ro-RO"/>
        </w:rPr>
        <w:t>rii produselor</w:t>
      </w:r>
      <w:r w:rsidR="00D50A21">
        <w:rPr>
          <w:color w:val="000000" w:themeColor="text1"/>
          <w:sz w:val="26"/>
          <w:szCs w:val="26"/>
          <w:lang w:val="ro-RO"/>
        </w:rPr>
        <w:t xml:space="preserve"> în loboratorul CND al beneficiarului.</w:t>
      </w:r>
    </w:p>
    <w:p w:rsidR="00CF218B" w:rsidRPr="00987362" w:rsidRDefault="00CF218B" w:rsidP="00AF0144">
      <w:pPr>
        <w:ind w:firstLine="708"/>
        <w:jc w:val="both"/>
        <w:rPr>
          <w:color w:val="000000"/>
          <w:sz w:val="26"/>
          <w:szCs w:val="26"/>
        </w:rPr>
      </w:pP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5F0086" w:rsidRDefault="00CF218B" w:rsidP="005F0086">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005F0086">
        <w:rPr>
          <w:color w:val="000000"/>
          <w:sz w:val="26"/>
          <w:szCs w:val="26"/>
        </w:rPr>
        <w:t>.</w:t>
      </w:r>
      <w:r w:rsidR="005F0086" w:rsidRPr="00C573B3">
        <w:rPr>
          <w:color w:val="000000" w:themeColor="text1"/>
          <w:sz w:val="26"/>
          <w:szCs w:val="26"/>
        </w:rPr>
        <w:t xml:space="preserve"> Recepţia cantitativă a produselor se face prin măsurare, stiloscopare şi </w:t>
      </w:r>
      <w:r w:rsidR="005F0086" w:rsidRPr="00C24D3A">
        <w:rPr>
          <w:sz w:val="26"/>
          <w:szCs w:val="26"/>
        </w:rPr>
        <w:t>întocmirea (completarea) de către achizitor a notei de recepţie si constatare diferenţe,</w:t>
      </w:r>
      <w:r w:rsidR="005F0086" w:rsidRPr="004558B0">
        <w:rPr>
          <w:sz w:val="26"/>
          <w:szCs w:val="26"/>
        </w:rPr>
        <w:t xml:space="preserve"> pe baza următoarelor documente prezentate de furnizor:</w:t>
      </w:r>
    </w:p>
    <w:p w:rsidR="005F0086" w:rsidRPr="00E13CCC" w:rsidRDefault="005F0086" w:rsidP="005F0086">
      <w:pPr>
        <w:jc w:val="both"/>
        <w:rPr>
          <w:sz w:val="26"/>
          <w:szCs w:val="26"/>
        </w:rPr>
      </w:pPr>
      <w:r>
        <w:rPr>
          <w:sz w:val="26"/>
          <w:szCs w:val="26"/>
        </w:rPr>
        <w:t xml:space="preserve">            </w:t>
      </w:r>
      <w:r w:rsidRPr="00E13CCC">
        <w:rPr>
          <w:sz w:val="26"/>
          <w:szCs w:val="26"/>
        </w:rPr>
        <w:t xml:space="preserve">- </w:t>
      </w:r>
      <w:r>
        <w:rPr>
          <w:sz w:val="26"/>
          <w:szCs w:val="26"/>
        </w:rPr>
        <w:t>factura fiscala</w:t>
      </w:r>
      <w:r w:rsidRPr="00E13CCC">
        <w:rPr>
          <w:sz w:val="26"/>
          <w:szCs w:val="26"/>
        </w:rPr>
        <w:t>;</w:t>
      </w:r>
    </w:p>
    <w:p w:rsidR="005F0086" w:rsidRPr="00C112A0" w:rsidRDefault="005F0086" w:rsidP="005F0086">
      <w:pPr>
        <w:pStyle w:val="BodyText"/>
        <w:ind w:firstLine="720"/>
        <w:rPr>
          <w:sz w:val="26"/>
          <w:szCs w:val="26"/>
          <w:lang w:val="ro-RO"/>
        </w:rPr>
      </w:pPr>
      <w:r w:rsidRPr="00987362">
        <w:rPr>
          <w:sz w:val="26"/>
          <w:szCs w:val="26"/>
          <w:lang w:val="ro-RO"/>
        </w:rPr>
        <w:t xml:space="preserve">- </w:t>
      </w:r>
      <w:r w:rsidRPr="00C112A0">
        <w:rPr>
          <w:sz w:val="26"/>
          <w:szCs w:val="26"/>
          <w:lang w:val="ro-RO"/>
        </w:rPr>
        <w:t>certificat de calitate, certificat de garanţie sau certificat de calitate si garantie;</w:t>
      </w:r>
    </w:p>
    <w:p w:rsidR="005F0086" w:rsidRPr="00C112A0" w:rsidRDefault="005F0086" w:rsidP="005F0086">
      <w:pPr>
        <w:pStyle w:val="BodyText"/>
        <w:ind w:firstLine="720"/>
        <w:rPr>
          <w:sz w:val="26"/>
          <w:szCs w:val="26"/>
          <w:lang w:val="ro-RO"/>
        </w:rPr>
      </w:pPr>
      <w:r w:rsidRPr="00C112A0">
        <w:rPr>
          <w:sz w:val="26"/>
          <w:szCs w:val="26"/>
          <w:lang w:val="ro-RO"/>
        </w:rPr>
        <w:t>- certificat de inspectie 3.1 conform SR EN 10204</w:t>
      </w:r>
      <w:r>
        <w:rPr>
          <w:sz w:val="26"/>
          <w:szCs w:val="26"/>
          <w:lang w:val="ro-RO"/>
        </w:rPr>
        <w:t>;</w:t>
      </w:r>
    </w:p>
    <w:p w:rsidR="005F0086" w:rsidRPr="00987362" w:rsidRDefault="005F0086" w:rsidP="005F0086">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w:t>
      </w:r>
      <w:r>
        <w:rPr>
          <w:sz w:val="26"/>
          <w:szCs w:val="26"/>
          <w:lang w:val="ro-RO"/>
        </w:rPr>
        <w:t>pulare si</w:t>
      </w:r>
      <w:r w:rsidRPr="00987362">
        <w:rPr>
          <w:sz w:val="26"/>
          <w:szCs w:val="26"/>
          <w:lang w:val="ro-RO"/>
        </w:rPr>
        <w:t xml:space="preserve"> exploatare pe care achizitorul trebuie să le respecte pentru a nu aduce prejudicii produselor livrate din necunoaşterea lor, în limba română;</w:t>
      </w:r>
    </w:p>
    <w:p w:rsidR="005F0086" w:rsidRDefault="005F0086" w:rsidP="005F0086">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5F0086" w:rsidRDefault="005F0086" w:rsidP="005F0086">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5F0086">
      <w:pPr>
        <w:ind w:firstLine="708"/>
        <w:jc w:val="both"/>
        <w:rPr>
          <w:noProof/>
          <w:sz w:val="26"/>
          <w:szCs w:val="26"/>
        </w:rPr>
      </w:pPr>
      <w:r>
        <w:rPr>
          <w:noProof/>
          <w:sz w:val="26"/>
          <w:szCs w:val="26"/>
        </w:rPr>
        <w:t>14.9. Nu se receptioneaza produsele pentru care furnizorul nu prezinta toate documentele prevazute la art. 14.8.</w:t>
      </w:r>
    </w:p>
    <w:p w:rsidR="005F0086" w:rsidRPr="00C112A0" w:rsidRDefault="005F0086" w:rsidP="005F0086">
      <w:pPr>
        <w:ind w:firstLine="708"/>
        <w:jc w:val="both"/>
        <w:rPr>
          <w:sz w:val="26"/>
          <w:szCs w:val="26"/>
        </w:rPr>
      </w:pPr>
      <w:r w:rsidRPr="00C112A0">
        <w:rPr>
          <w:sz w:val="26"/>
          <w:szCs w:val="26"/>
        </w:rPr>
        <w:t>14.10. Prevederile clauzelor 14.1-14.9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B675B7">
        <w:rPr>
          <w:sz w:val="26"/>
          <w:szCs w:val="26"/>
        </w:rPr>
        <w:t>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0099585D">
        <w:rPr>
          <w:color w:val="000000"/>
          <w:sz w:val="26"/>
          <w:szCs w:val="26"/>
        </w:rPr>
        <w:t>.2.</w:t>
      </w:r>
      <w:r w:rsidRPr="00BD62D2">
        <w:rPr>
          <w:color w:val="000000"/>
          <w:sz w:val="26"/>
          <w:szCs w:val="26"/>
        </w:rPr>
        <w:t>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A80C9F">
        <w:rPr>
          <w:color w:val="000000"/>
          <w:sz w:val="26"/>
          <w:szCs w:val="26"/>
        </w:rPr>
        <w:t>a</w:t>
      </w:r>
      <w:r>
        <w:rPr>
          <w:color w:val="000000"/>
          <w:sz w:val="26"/>
          <w:szCs w:val="26"/>
        </w:rPr>
        <w:t xml:space="preserve"> mentionat</w:t>
      </w:r>
      <w:r w:rsidR="00A80C9F">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D621BB" w:rsidRPr="00BD62D2" w:rsidRDefault="00ED0811" w:rsidP="00D621BB">
      <w:pPr>
        <w:jc w:val="both"/>
        <w:rPr>
          <w:color w:val="000000"/>
          <w:sz w:val="26"/>
          <w:szCs w:val="26"/>
        </w:rPr>
      </w:pPr>
      <w:r w:rsidRPr="00BD62D2">
        <w:rPr>
          <w:color w:val="000000"/>
          <w:sz w:val="26"/>
          <w:szCs w:val="26"/>
        </w:rPr>
        <w:lastRenderedPageBreak/>
        <w:t>   </w:t>
      </w:r>
      <w:r>
        <w:rPr>
          <w:color w:val="000000"/>
          <w:sz w:val="26"/>
          <w:szCs w:val="26"/>
        </w:rPr>
        <w:tab/>
      </w:r>
      <w:r w:rsidR="00D621BB">
        <w:rPr>
          <w:color w:val="000000"/>
          <w:sz w:val="26"/>
          <w:szCs w:val="26"/>
        </w:rPr>
        <w:t>16</w:t>
      </w:r>
      <w:r w:rsidR="00D621BB" w:rsidRPr="00BD62D2">
        <w:rPr>
          <w:color w:val="000000"/>
          <w:sz w:val="26"/>
          <w:szCs w:val="26"/>
        </w:rPr>
        <w:t>.3</w:t>
      </w:r>
      <w:r w:rsidR="00D621BB">
        <w:rPr>
          <w:color w:val="000000"/>
          <w:sz w:val="26"/>
          <w:szCs w:val="26"/>
        </w:rPr>
        <w:t xml:space="preserve">. </w:t>
      </w:r>
      <w:r w:rsidR="00D621BB"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D621BB" w:rsidRPr="00987362" w:rsidRDefault="00D621BB" w:rsidP="00D621BB">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D621BB" w:rsidRPr="00BD62D2" w:rsidRDefault="00D621BB" w:rsidP="00D621BB">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D621BB" w:rsidRPr="00BD62D2" w:rsidRDefault="00D621BB" w:rsidP="00D621BB">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D621BB">
      <w:pPr>
        <w:jc w:val="both"/>
        <w:rPr>
          <w:color w:val="000000"/>
          <w:sz w:val="26"/>
          <w:szCs w:val="26"/>
        </w:rPr>
      </w:pPr>
      <w:r w:rsidRPr="00BD62D2">
        <w:rPr>
          <w:color w:val="000000"/>
          <w:sz w:val="26"/>
          <w:szCs w:val="26"/>
        </w:rPr>
        <w:t xml:space="preserve"> </w:t>
      </w:r>
    </w:p>
    <w:p w:rsidR="00ED0811" w:rsidRPr="00BD62D2" w:rsidRDefault="00D621BB"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D621BB" w:rsidRPr="00C112A0" w:rsidRDefault="00ED0811" w:rsidP="00D621BB">
      <w:pPr>
        <w:jc w:val="both"/>
        <w:rPr>
          <w:color w:val="000000"/>
          <w:sz w:val="26"/>
          <w:szCs w:val="26"/>
        </w:rPr>
      </w:pPr>
      <w:r w:rsidRPr="00BD62D2">
        <w:rPr>
          <w:color w:val="000000"/>
          <w:sz w:val="26"/>
          <w:szCs w:val="26"/>
        </w:rPr>
        <w:t>   </w:t>
      </w:r>
      <w:r w:rsidR="00D621BB">
        <w:rPr>
          <w:color w:val="000000"/>
          <w:sz w:val="26"/>
          <w:szCs w:val="26"/>
        </w:rPr>
        <w:t xml:space="preserve">  </w:t>
      </w:r>
      <w:r w:rsidR="00D621BB">
        <w:rPr>
          <w:b/>
          <w:color w:val="000000"/>
          <w:sz w:val="26"/>
          <w:szCs w:val="26"/>
        </w:rPr>
        <w:t>18</w:t>
      </w:r>
      <w:r w:rsidR="00D621BB" w:rsidRPr="00BD62D2">
        <w:rPr>
          <w:b/>
          <w:color w:val="000000"/>
          <w:sz w:val="26"/>
          <w:szCs w:val="26"/>
        </w:rPr>
        <w:t xml:space="preserve">. Perioada de garanţie </w:t>
      </w:r>
      <w:r w:rsidR="00D621BB">
        <w:rPr>
          <w:b/>
          <w:color w:val="000000"/>
          <w:sz w:val="26"/>
          <w:szCs w:val="26"/>
        </w:rPr>
        <w:t xml:space="preserve">tehnica </w:t>
      </w:r>
      <w:r w:rsidR="00D621BB" w:rsidRPr="00BD62D2">
        <w:rPr>
          <w:b/>
          <w:color w:val="000000"/>
          <w:sz w:val="26"/>
          <w:szCs w:val="26"/>
        </w:rPr>
        <w:t xml:space="preserve">acordată produselor </w:t>
      </w:r>
    </w:p>
    <w:p w:rsidR="00D621BB" w:rsidRPr="00BD62D2" w:rsidRDefault="00D621BB" w:rsidP="00D621B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Furnizorul are obligaţia de a garanta că produsele furnizate prin contract sunt noi</w:t>
      </w:r>
      <w:r>
        <w:rPr>
          <w:color w:val="000000"/>
          <w:sz w:val="26"/>
          <w:szCs w:val="26"/>
        </w:rPr>
        <w:t xml:space="preserve"> și în conformitate cu specificațiile tehnice și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D621BB" w:rsidRPr="00BD62D2" w:rsidRDefault="00D621BB" w:rsidP="00D621BB">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D621BB" w:rsidRPr="00BD62D2" w:rsidRDefault="00D621BB" w:rsidP="00D621BB">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FB7409">
        <w:rPr>
          <w:sz w:val="26"/>
          <w:szCs w:val="26"/>
          <w:lang w:val="ro-RO"/>
        </w:rPr>
        <w:t>24 de</w:t>
      </w:r>
      <w:r w:rsidRPr="00BD62D2">
        <w:rPr>
          <w:color w:val="000000"/>
          <w:sz w:val="26"/>
          <w:szCs w:val="26"/>
          <w:lang w:val="ro-RO"/>
        </w:rPr>
        <w:t xml:space="preserve"> luni de la livrarea produselor </w:t>
      </w:r>
      <w:r>
        <w:rPr>
          <w:color w:val="000000"/>
          <w:sz w:val="26"/>
          <w:szCs w:val="26"/>
          <w:lang w:val="ro-RO"/>
        </w:rPr>
        <w:t xml:space="preserve">și recepționarea acestora de </w:t>
      </w:r>
      <w:r w:rsidRPr="00BD62D2">
        <w:rPr>
          <w:color w:val="000000"/>
          <w:sz w:val="26"/>
          <w:szCs w:val="26"/>
          <w:lang w:val="ro-RO"/>
        </w:rPr>
        <w:t>către achizitor.</w:t>
      </w:r>
      <w:r w:rsidRPr="00BD62D2">
        <w:rPr>
          <w:color w:val="000000"/>
          <w:sz w:val="26"/>
          <w:szCs w:val="26"/>
          <w:lang w:val="ro-RO"/>
        </w:rPr>
        <w:tab/>
      </w:r>
    </w:p>
    <w:p w:rsidR="00D621BB" w:rsidRPr="00BD62D2" w:rsidRDefault="00D621BB" w:rsidP="00D621BB">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D621BB" w:rsidRPr="00BD62D2" w:rsidRDefault="00D621BB" w:rsidP="00D621BB">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621BB" w:rsidRPr="00BD62D2" w:rsidRDefault="00D621BB" w:rsidP="00D621BB">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D621BB" w:rsidRPr="00BD62D2" w:rsidRDefault="00D621BB" w:rsidP="00D621BB">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D621BB" w:rsidRPr="00BD62D2" w:rsidRDefault="00D621BB" w:rsidP="00D621B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621BB" w:rsidRDefault="00D621BB" w:rsidP="00D621BB">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CD0FF4" w:rsidRPr="00BD62D2" w:rsidRDefault="00CD0FF4" w:rsidP="00D621BB">
      <w:pPr>
        <w:pStyle w:val="BodyText"/>
        <w:rPr>
          <w:color w:val="000000"/>
          <w:sz w:val="26"/>
          <w:szCs w:val="26"/>
          <w:lang w:val="ro-RO"/>
        </w:rPr>
      </w:pPr>
    </w:p>
    <w:p w:rsidR="00ED0811" w:rsidRPr="00BD62D2" w:rsidRDefault="00CD0FF4" w:rsidP="00CD0FF4">
      <w:pPr>
        <w:ind w:firstLine="708"/>
        <w:jc w:val="both"/>
        <w:rPr>
          <w:color w:val="000000"/>
          <w:sz w:val="26"/>
          <w:szCs w:val="26"/>
        </w:rPr>
      </w:pPr>
      <w:r>
        <w:rPr>
          <w:b/>
          <w:color w:val="000000"/>
          <w:sz w:val="26"/>
          <w:szCs w:val="26"/>
        </w:rPr>
        <w:t>1</w:t>
      </w:r>
      <w:r w:rsidRPr="00D0253F">
        <w:rPr>
          <w:b/>
          <w:color w:val="000000"/>
          <w:sz w:val="26"/>
          <w:szCs w:val="26"/>
        </w:rPr>
        <w:t>9. Amendamente</w:t>
      </w:r>
    </w:p>
    <w:p w:rsidR="00D621BB" w:rsidRPr="00B7191D" w:rsidRDefault="00D621BB" w:rsidP="00D621BB">
      <w:pPr>
        <w:jc w:val="both"/>
      </w:pPr>
      <w:r>
        <w:rPr>
          <w:b/>
          <w:color w:val="000000"/>
          <w:sz w:val="26"/>
          <w:szCs w:val="26"/>
        </w:rPr>
        <w:t xml:space="preserve">   </w:t>
      </w:r>
      <w:r w:rsidR="00CD0FF4">
        <w:rPr>
          <w:b/>
          <w:color w:val="000000"/>
          <w:sz w:val="26"/>
          <w:szCs w:val="26"/>
        </w:rPr>
        <w:t xml:space="preserve">          </w:t>
      </w:r>
      <w:r>
        <w:rPr>
          <w:color w:val="000000"/>
          <w:sz w:val="26"/>
          <w:szCs w:val="26"/>
        </w:rPr>
        <w:t>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621BB" w:rsidRPr="00B7191D" w:rsidRDefault="00D621BB" w:rsidP="00D621BB">
      <w:pPr>
        <w:jc w:val="both"/>
        <w:rPr>
          <w:sz w:val="26"/>
          <w:szCs w:val="26"/>
        </w:rPr>
      </w:pPr>
      <w:r w:rsidRPr="00B7191D">
        <w:rPr>
          <w:rStyle w:val="l5def1"/>
          <w:rFonts w:ascii="Times New Roman" w:hAnsi="Times New Roman" w:cs="Times New Roman"/>
          <w:color w:val="auto"/>
        </w:rPr>
        <w:tab/>
        <w:t>19.</w:t>
      </w:r>
      <w:r>
        <w:rPr>
          <w:rStyle w:val="l5def1"/>
          <w:rFonts w:ascii="Times New Roman" w:hAnsi="Times New Roman" w:cs="Times New Roman"/>
          <w:color w:val="auto"/>
        </w:rPr>
        <w:t>2</w:t>
      </w:r>
      <w:r w:rsidRPr="00B7191D">
        <w:rPr>
          <w:rStyle w:val="l5def1"/>
          <w:rFonts w:ascii="Times New Roman" w:hAnsi="Times New Roman" w:cs="Times New Roman"/>
          <w:color w:val="auto"/>
        </w:rPr>
        <w:t xml:space="preserve">. Suplimentar fata de situatia prezentata la articolul 19.1, </w:t>
      </w:r>
      <w:r w:rsidRPr="00B7191D">
        <w:rPr>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ED0811" w:rsidRDefault="00ED0811" w:rsidP="00D621BB">
      <w:pPr>
        <w:jc w:val="both"/>
        <w:rPr>
          <w:color w:val="000000"/>
          <w:sz w:val="26"/>
          <w:szCs w:val="26"/>
        </w:rPr>
      </w:pPr>
    </w:p>
    <w:p w:rsidR="00086C63" w:rsidRPr="00BD62D2" w:rsidRDefault="00086C63" w:rsidP="00D621BB">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D621BB">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621BB">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621BB">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621BB">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D621BB">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621BB">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621BB">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621BB">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621BB">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621BB">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D6B6F" w:rsidRPr="006475AA" w:rsidRDefault="002D6B6F"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2</w:t>
      </w:r>
      <w:r w:rsidR="002D6B6F">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D6B6F">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2D6B6F">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CD0FF4" w:rsidRDefault="00ED0811" w:rsidP="00082A04">
      <w:pPr>
        <w:jc w:val="both"/>
        <w:rPr>
          <w:color w:val="000000"/>
          <w:sz w:val="26"/>
          <w:szCs w:val="26"/>
        </w:rPr>
      </w:pPr>
      <w:r w:rsidRPr="00BD62D2">
        <w:rPr>
          <w:color w:val="000000"/>
          <w:sz w:val="26"/>
          <w:szCs w:val="26"/>
        </w:rPr>
        <w:t>  </w:t>
      </w:r>
    </w:p>
    <w:p w:rsidR="00ED0811" w:rsidRPr="00BD62D2" w:rsidRDefault="00CD0FF4" w:rsidP="00082A04">
      <w:pPr>
        <w:jc w:val="both"/>
        <w:rPr>
          <w:b/>
          <w:color w:val="000000"/>
          <w:sz w:val="26"/>
          <w:szCs w:val="26"/>
        </w:rPr>
      </w:pPr>
      <w:r>
        <w:rPr>
          <w:color w:val="000000"/>
          <w:sz w:val="26"/>
          <w:szCs w:val="26"/>
        </w:rPr>
        <w:t xml:space="preserve">   </w:t>
      </w:r>
      <w:r w:rsidR="00ED0811">
        <w:rPr>
          <w:b/>
          <w:color w:val="000000"/>
          <w:sz w:val="26"/>
          <w:szCs w:val="26"/>
        </w:rPr>
        <w:t>2</w:t>
      </w:r>
      <w:r w:rsidR="002D6B6F">
        <w:rPr>
          <w:b/>
          <w:color w:val="000000"/>
          <w:sz w:val="26"/>
          <w:szCs w:val="26"/>
        </w:rPr>
        <w:t>3</w:t>
      </w:r>
      <w:r w:rsidR="00ED0811"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D6B6F">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2D6B6F">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2D6B6F">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2D6B6F">
        <w:rPr>
          <w:color w:val="000000"/>
          <w:sz w:val="26"/>
          <w:szCs w:val="26"/>
        </w:rPr>
        <w:t>2</w:t>
      </w:r>
      <w:r w:rsidR="002D6B6F" w:rsidRPr="002D6B6F">
        <w:rPr>
          <w:color w:val="000000"/>
          <w:sz w:val="26"/>
          <w:szCs w:val="26"/>
        </w:rPr>
        <w:t>4</w:t>
      </w:r>
      <w:r w:rsidRPr="002D6B6F">
        <w:rPr>
          <w:color w:val="000000"/>
          <w:sz w:val="26"/>
          <w:szCs w:val="26"/>
        </w:rPr>
        <w:t xml:space="preserve">.2. Comunicările dintre parţi se pot </w:t>
      </w:r>
      <w:r w:rsidR="00DC2B5B" w:rsidRPr="002D6B6F">
        <w:rPr>
          <w:color w:val="000000"/>
          <w:sz w:val="26"/>
          <w:szCs w:val="26"/>
        </w:rPr>
        <w:t>transmite prin fax, email</w:t>
      </w:r>
      <w:r w:rsidR="008E6702" w:rsidRPr="002D6B6F">
        <w:rPr>
          <w:color w:val="000000"/>
          <w:sz w:val="26"/>
          <w:szCs w:val="26"/>
        </w:rPr>
        <w:t>, curier</w:t>
      </w:r>
      <w:r w:rsidR="00DC2B5B" w:rsidRPr="002D6B6F">
        <w:rPr>
          <w:color w:val="000000"/>
          <w:sz w:val="26"/>
          <w:szCs w:val="26"/>
        </w:rPr>
        <w:t xml:space="preserve"> sau posta, cu confirmare de primire.</w:t>
      </w:r>
      <w:r w:rsidRPr="00BD62D2">
        <w:rPr>
          <w:color w:val="000000"/>
          <w:sz w:val="26"/>
          <w:szCs w:val="26"/>
        </w:rPr>
        <w:t xml:space="preserve"> </w:t>
      </w:r>
    </w:p>
    <w:p w:rsidR="00086C63" w:rsidRPr="00BD62D2" w:rsidRDefault="00086C6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2D6B6F">
        <w:rPr>
          <w:b/>
          <w:color w:val="000000"/>
          <w:sz w:val="26"/>
          <w:szCs w:val="26"/>
        </w:rPr>
        <w:t>5</w:t>
      </w:r>
      <w:r w:rsidRPr="00BD62D2">
        <w:rPr>
          <w:b/>
          <w:color w:val="000000"/>
          <w:sz w:val="26"/>
          <w:szCs w:val="26"/>
        </w:rPr>
        <w:t xml:space="preserve">. Legea aplicabilă contractului </w:t>
      </w:r>
    </w:p>
    <w:p w:rsidR="00086C63"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086C63" w:rsidRDefault="00086C63"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2D6B6F">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D6B6F">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2D6B6F">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2D6B6F" w:rsidRDefault="00ED0811" w:rsidP="00082A04">
      <w:pPr>
        <w:jc w:val="both"/>
        <w:rPr>
          <w:sz w:val="26"/>
          <w:szCs w:val="26"/>
        </w:rPr>
      </w:pPr>
      <w:r>
        <w:rPr>
          <w:color w:val="000000"/>
          <w:sz w:val="26"/>
          <w:szCs w:val="26"/>
        </w:rPr>
        <w:tab/>
        <w:t>2</w:t>
      </w:r>
      <w:r w:rsidR="002D6B6F">
        <w:rPr>
          <w:color w:val="000000"/>
          <w:sz w:val="26"/>
          <w:szCs w:val="26"/>
        </w:rPr>
        <w:t>6</w:t>
      </w:r>
      <w:r w:rsidRPr="00BD62D2">
        <w:rPr>
          <w:color w:val="000000"/>
          <w:sz w:val="26"/>
          <w:szCs w:val="26"/>
        </w:rPr>
        <w:t xml:space="preserve">.3. Contractul </w:t>
      </w:r>
      <w:r w:rsidR="00086C63">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2D6B6F">
        <w:rPr>
          <w:sz w:val="26"/>
          <w:szCs w:val="26"/>
        </w:rPr>
        <w:t>Cap.2</w:t>
      </w:r>
      <w:r w:rsidR="002D6B6F" w:rsidRPr="002D6B6F">
        <w:rPr>
          <w:sz w:val="26"/>
          <w:szCs w:val="26"/>
        </w:rPr>
        <w:t>1</w:t>
      </w:r>
      <w:r w:rsidRPr="002D6B6F">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D6B6F">
        <w:rPr>
          <w:sz w:val="26"/>
          <w:szCs w:val="26"/>
        </w:rPr>
        <w:t>6</w:t>
      </w:r>
      <w:r w:rsidRPr="00C12301">
        <w:rPr>
          <w:sz w:val="26"/>
          <w:szCs w:val="26"/>
        </w:rPr>
        <w:t xml:space="preserve">.4. Contractul poate </w:t>
      </w:r>
      <w:r w:rsidR="00086C63">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D6B6F">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D6B6F">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D6B6F" w:rsidRPr="00BD62D2" w:rsidRDefault="002D6B6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2D6B6F">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086C63">
        <w:rPr>
          <w:sz w:val="26"/>
          <w:szCs w:val="26"/>
        </w:rPr>
        <w:t xml:space="preserve"> </w:t>
      </w:r>
      <w:r w:rsidRPr="00BD62D2">
        <w:rPr>
          <w:sz w:val="26"/>
          <w:szCs w:val="26"/>
        </w:rPr>
        <w:t xml:space="preserve">pe baza procedurii de achiziţie </w:t>
      </w:r>
      <w:r w:rsidR="002D6B6F">
        <w:rPr>
          <w:sz w:val="26"/>
          <w:szCs w:val="26"/>
        </w:rPr>
        <w:t>directă</w:t>
      </w:r>
      <w:r w:rsidR="00086C63">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p>
    <w:p w:rsidR="002D6B6F" w:rsidRDefault="00ED0811" w:rsidP="002D6B6F">
      <w:pPr>
        <w:pStyle w:val="BodyText"/>
        <w:ind w:left="696" w:firstLine="12"/>
        <w:jc w:val="left"/>
        <w:rPr>
          <w:b/>
          <w:color w:val="000000"/>
          <w:sz w:val="26"/>
          <w:szCs w:val="26"/>
          <w:lang w:val="ro-RO"/>
        </w:rPr>
      </w:pPr>
      <w:r>
        <w:rPr>
          <w:caps/>
          <w:color w:val="000000"/>
          <w:sz w:val="26"/>
          <w:szCs w:val="26"/>
        </w:rPr>
        <w:t xml:space="preserve"> </w:t>
      </w:r>
      <w:r>
        <w:rPr>
          <w:caps/>
          <w:color w:val="000000"/>
          <w:sz w:val="26"/>
          <w:szCs w:val="26"/>
        </w:rPr>
        <w:tab/>
      </w:r>
      <w:r w:rsidR="002D6B6F">
        <w:rPr>
          <w:b/>
          <w:color w:val="000000"/>
          <w:sz w:val="26"/>
          <w:szCs w:val="26"/>
          <w:lang w:val="ro-RO"/>
        </w:rPr>
        <w:t>BENEFICIAR,</w:t>
      </w:r>
      <w:r w:rsidR="002D6B6F">
        <w:rPr>
          <w:b/>
          <w:color w:val="000000"/>
          <w:sz w:val="26"/>
          <w:szCs w:val="26"/>
          <w:lang w:val="ro-RO"/>
        </w:rPr>
        <w:tab/>
      </w:r>
      <w:r w:rsidR="002D6B6F">
        <w:rPr>
          <w:b/>
          <w:color w:val="000000"/>
          <w:sz w:val="26"/>
          <w:szCs w:val="26"/>
          <w:lang w:val="ro-RO"/>
        </w:rPr>
        <w:tab/>
      </w:r>
      <w:r w:rsidR="002D6B6F">
        <w:rPr>
          <w:b/>
          <w:color w:val="000000"/>
          <w:sz w:val="26"/>
          <w:szCs w:val="26"/>
          <w:lang w:val="ro-RO"/>
        </w:rPr>
        <w:tab/>
      </w:r>
      <w:r w:rsidR="002D6B6F">
        <w:rPr>
          <w:b/>
          <w:color w:val="000000"/>
          <w:sz w:val="26"/>
          <w:szCs w:val="26"/>
          <w:lang w:val="ro-RO"/>
        </w:rPr>
        <w:tab/>
      </w:r>
      <w:r w:rsidR="002D6B6F">
        <w:rPr>
          <w:b/>
          <w:color w:val="000000"/>
          <w:sz w:val="26"/>
          <w:szCs w:val="26"/>
          <w:lang w:val="ro-RO"/>
        </w:rPr>
        <w:tab/>
        <w:t xml:space="preserve">        FURNIZOR,</w:t>
      </w:r>
    </w:p>
    <w:p w:rsidR="002D6B6F" w:rsidRDefault="002D6B6F" w:rsidP="002D6B6F">
      <w:pPr>
        <w:spacing w:line="276" w:lineRule="auto"/>
        <w:ind w:left="1440" w:hanging="1440"/>
        <w:jc w:val="both"/>
        <w:rPr>
          <w:sz w:val="26"/>
          <w:szCs w:val="26"/>
        </w:rPr>
      </w:pPr>
      <w:r>
        <w:rPr>
          <w:caps/>
          <w:color w:val="000000"/>
          <w:sz w:val="26"/>
          <w:szCs w:val="26"/>
        </w:rPr>
        <w:t xml:space="preserve"> </w:t>
      </w:r>
      <w:r w:rsidR="00086C63">
        <w:rPr>
          <w:caps/>
          <w:color w:val="000000"/>
          <w:sz w:val="26"/>
          <w:szCs w:val="26"/>
        </w:rPr>
        <w:t xml:space="preserve">       </w:t>
      </w:r>
      <w:r>
        <w:rPr>
          <w:sz w:val="26"/>
          <w:szCs w:val="26"/>
        </w:rPr>
        <w:t>Societatea</w:t>
      </w:r>
      <w:r w:rsidRPr="004C3B0B">
        <w:rPr>
          <w:sz w:val="26"/>
          <w:szCs w:val="26"/>
        </w:rPr>
        <w:t xml:space="preserve"> Electrocentrale Bucureşti S.A</w:t>
      </w:r>
    </w:p>
    <w:p w:rsidR="002D6B6F" w:rsidRPr="00B04A4D" w:rsidRDefault="002D6B6F" w:rsidP="002D6B6F">
      <w:pPr>
        <w:spacing w:line="276" w:lineRule="auto"/>
        <w:ind w:left="1440" w:hanging="1440"/>
        <w:rPr>
          <w:sz w:val="20"/>
          <w:szCs w:val="20"/>
        </w:rPr>
      </w:pPr>
      <w:r w:rsidRPr="00B04A4D">
        <w:rPr>
          <w:sz w:val="20"/>
          <w:szCs w:val="20"/>
        </w:rPr>
        <w:t xml:space="preserve">societate în reorganizare judiciară, in judicial reorganisation, en redressement,  </w:t>
      </w:r>
    </w:p>
    <w:p w:rsidR="002D6B6F" w:rsidRDefault="002D6B6F" w:rsidP="002D6B6F">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2D6B6F" w:rsidRDefault="002D6B6F" w:rsidP="002D6B6F">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2D6B6F" w:rsidRDefault="002D6B6F" w:rsidP="002D6B6F">
      <w:pPr>
        <w:spacing w:line="276" w:lineRule="auto"/>
        <w:ind w:left="1440" w:hanging="1440"/>
        <w:rPr>
          <w:color w:val="000000"/>
          <w:sz w:val="26"/>
          <w:szCs w:val="26"/>
        </w:rPr>
      </w:pPr>
    </w:p>
    <w:p w:rsidR="002D6B6F" w:rsidRPr="002D6E5C" w:rsidRDefault="00086C63" w:rsidP="002D6B6F">
      <w:pPr>
        <w:ind w:left="1440"/>
        <w:rPr>
          <w:bCs/>
          <w:sz w:val="26"/>
          <w:szCs w:val="26"/>
          <w:lang w:val="it-IT"/>
        </w:rPr>
      </w:pPr>
      <w:r>
        <w:rPr>
          <w:bCs/>
          <w:sz w:val="26"/>
          <w:szCs w:val="26"/>
          <w:lang w:val="it-IT"/>
        </w:rPr>
        <w:t xml:space="preserve">     </w:t>
      </w:r>
      <w:r w:rsidR="002D6B6F" w:rsidRPr="002D6E5C">
        <w:rPr>
          <w:bCs/>
          <w:sz w:val="26"/>
          <w:szCs w:val="26"/>
          <w:lang w:val="it-IT"/>
        </w:rPr>
        <w:t>AVIZAT</w:t>
      </w:r>
    </w:p>
    <w:p w:rsidR="002D6B6F" w:rsidRPr="002D6E5C" w:rsidRDefault="002D6B6F" w:rsidP="002D6B6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86C6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2D6B6F" w:rsidRPr="002D6E5C" w:rsidRDefault="002D6B6F" w:rsidP="002D6B6F">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2D6B6F" w:rsidRDefault="002D6B6F" w:rsidP="002D6B6F">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2D6B6F" w:rsidRDefault="002D6B6F" w:rsidP="002D6B6F">
      <w:pPr>
        <w:spacing w:line="276" w:lineRule="auto"/>
        <w:ind w:left="1440" w:hanging="1440"/>
        <w:rPr>
          <w:sz w:val="26"/>
          <w:szCs w:val="26"/>
        </w:rPr>
      </w:pPr>
    </w:p>
    <w:p w:rsidR="002D6B6F" w:rsidRPr="004C3B0B" w:rsidRDefault="002D6B6F" w:rsidP="002D6B6F">
      <w:pPr>
        <w:spacing w:line="276" w:lineRule="auto"/>
        <w:jc w:val="both"/>
        <w:rPr>
          <w:sz w:val="26"/>
          <w:szCs w:val="26"/>
        </w:rPr>
      </w:pPr>
      <w:r>
        <w:rPr>
          <w:sz w:val="26"/>
          <w:szCs w:val="26"/>
          <w:lang w:val="es-ES"/>
        </w:rPr>
        <w:t xml:space="preserve">                   </w:t>
      </w:r>
      <w:r w:rsidR="006475AA">
        <w:rPr>
          <w:sz w:val="26"/>
          <w:szCs w:val="26"/>
          <w:lang w:val="es-ES"/>
        </w:rPr>
        <w:t xml:space="preserve">  </w:t>
      </w: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2D6B6F" w:rsidRPr="004C3B0B" w:rsidRDefault="002D6B6F" w:rsidP="002D6B6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2D6B6F" w:rsidRDefault="002D6B6F" w:rsidP="002D6B6F">
      <w:pPr>
        <w:spacing w:line="276" w:lineRule="auto"/>
        <w:jc w:val="both"/>
        <w:rPr>
          <w:sz w:val="26"/>
          <w:szCs w:val="26"/>
        </w:rPr>
      </w:pPr>
    </w:p>
    <w:p w:rsidR="002D6B6F" w:rsidRDefault="002D6B6F" w:rsidP="002D6B6F">
      <w:pPr>
        <w:spacing w:line="276" w:lineRule="auto"/>
        <w:jc w:val="both"/>
        <w:rPr>
          <w:sz w:val="26"/>
          <w:szCs w:val="26"/>
        </w:rPr>
      </w:pPr>
      <w:r>
        <w:rPr>
          <w:sz w:val="26"/>
          <w:szCs w:val="26"/>
        </w:rPr>
        <w:tab/>
      </w:r>
      <w:r>
        <w:rPr>
          <w:sz w:val="26"/>
          <w:szCs w:val="26"/>
        </w:rPr>
        <w:tab/>
        <w:t xml:space="preserve">Viza CFP, </w:t>
      </w:r>
    </w:p>
    <w:p w:rsidR="002D6B6F" w:rsidRDefault="002D6B6F" w:rsidP="002D6B6F">
      <w:pPr>
        <w:spacing w:line="276" w:lineRule="auto"/>
        <w:ind w:left="720" w:firstLine="720"/>
        <w:jc w:val="both"/>
        <w:rPr>
          <w:color w:val="00B0F0"/>
          <w:sz w:val="26"/>
          <w:szCs w:val="26"/>
        </w:rPr>
      </w:pPr>
    </w:p>
    <w:p w:rsidR="002D6B6F" w:rsidRPr="00B7191D" w:rsidRDefault="002D6B6F" w:rsidP="002D6B6F">
      <w:pPr>
        <w:spacing w:line="276" w:lineRule="auto"/>
        <w:ind w:left="720" w:firstLine="720"/>
        <w:jc w:val="both"/>
        <w:rPr>
          <w:sz w:val="26"/>
          <w:szCs w:val="26"/>
        </w:rPr>
      </w:pPr>
      <w:r w:rsidRPr="00B7191D">
        <w:rPr>
          <w:sz w:val="26"/>
          <w:szCs w:val="26"/>
        </w:rPr>
        <w:t>Director Comercial,</w:t>
      </w:r>
      <w:r w:rsidRPr="00B7191D">
        <w:rPr>
          <w:sz w:val="26"/>
          <w:szCs w:val="26"/>
        </w:rPr>
        <w:tab/>
      </w:r>
      <w:r w:rsidRPr="00B7191D">
        <w:rPr>
          <w:sz w:val="26"/>
          <w:szCs w:val="26"/>
        </w:rPr>
        <w:tab/>
      </w:r>
      <w:r w:rsidRPr="00B7191D">
        <w:rPr>
          <w:sz w:val="26"/>
          <w:szCs w:val="26"/>
        </w:rPr>
        <w:tab/>
      </w:r>
      <w:r w:rsidRPr="00B7191D">
        <w:rPr>
          <w:sz w:val="26"/>
          <w:szCs w:val="26"/>
        </w:rPr>
        <w:tab/>
      </w:r>
      <w:r w:rsidRPr="00B7191D">
        <w:rPr>
          <w:sz w:val="26"/>
          <w:szCs w:val="26"/>
        </w:rPr>
        <w:tab/>
      </w:r>
    </w:p>
    <w:p w:rsidR="002D6B6F" w:rsidRPr="00B7191D" w:rsidRDefault="002D6B6F" w:rsidP="002D6B6F">
      <w:pPr>
        <w:spacing w:line="276" w:lineRule="auto"/>
        <w:jc w:val="both"/>
        <w:rPr>
          <w:sz w:val="26"/>
          <w:szCs w:val="26"/>
        </w:rPr>
      </w:pPr>
      <w:r w:rsidRPr="00B7191D">
        <w:rPr>
          <w:sz w:val="26"/>
          <w:szCs w:val="26"/>
        </w:rPr>
        <w:tab/>
      </w:r>
      <w:r w:rsidRPr="00B7191D">
        <w:rPr>
          <w:sz w:val="26"/>
          <w:szCs w:val="26"/>
        </w:rPr>
        <w:tab/>
        <w:t>Adrian DIACONU</w:t>
      </w:r>
    </w:p>
    <w:p w:rsidR="002D6B6F" w:rsidRDefault="002D6B6F" w:rsidP="002D6B6F">
      <w:pPr>
        <w:jc w:val="center"/>
        <w:rPr>
          <w:sz w:val="26"/>
          <w:szCs w:val="26"/>
        </w:rPr>
      </w:pPr>
    </w:p>
    <w:p w:rsidR="002D6B6F" w:rsidRDefault="002D6B6F" w:rsidP="002D6B6F">
      <w:pPr>
        <w:spacing w:line="276" w:lineRule="auto"/>
        <w:ind w:left="708" w:firstLine="708"/>
        <w:jc w:val="both"/>
        <w:rPr>
          <w:sz w:val="26"/>
          <w:szCs w:val="26"/>
        </w:rPr>
      </w:pPr>
      <w:r>
        <w:rPr>
          <w:sz w:val="26"/>
          <w:szCs w:val="26"/>
        </w:rPr>
        <w:t>Director Juridic-Achizitii</w:t>
      </w:r>
    </w:p>
    <w:p w:rsidR="002D6B6F" w:rsidRDefault="002D6B6F" w:rsidP="002D6B6F">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2D6B6F" w:rsidRDefault="002D6B6F" w:rsidP="002D6B6F">
      <w:pPr>
        <w:spacing w:line="276" w:lineRule="auto"/>
        <w:jc w:val="both"/>
        <w:rPr>
          <w:sz w:val="16"/>
          <w:szCs w:val="16"/>
        </w:rPr>
      </w:pPr>
      <w:r>
        <w:rPr>
          <w:sz w:val="26"/>
          <w:szCs w:val="26"/>
        </w:rPr>
        <w:tab/>
      </w:r>
      <w:r>
        <w:rPr>
          <w:sz w:val="26"/>
          <w:szCs w:val="26"/>
        </w:rPr>
        <w:tab/>
      </w:r>
    </w:p>
    <w:p w:rsidR="002D6B6F" w:rsidRPr="003F45D1" w:rsidRDefault="002D6B6F" w:rsidP="002D6B6F">
      <w:pPr>
        <w:spacing w:line="276" w:lineRule="auto"/>
        <w:jc w:val="both"/>
        <w:rPr>
          <w:sz w:val="16"/>
          <w:szCs w:val="16"/>
        </w:rPr>
      </w:pPr>
    </w:p>
    <w:p w:rsidR="002D6B6F" w:rsidRPr="004C3B0B" w:rsidRDefault="002D6B6F" w:rsidP="002D6B6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2D6B6F" w:rsidRPr="004C3B0B" w:rsidRDefault="002D6B6F" w:rsidP="002D6B6F">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2D6B6F" w:rsidRPr="004C3B0B" w:rsidRDefault="002D6B6F" w:rsidP="002D6B6F">
      <w:pPr>
        <w:spacing w:line="276" w:lineRule="auto"/>
        <w:jc w:val="both"/>
        <w:rPr>
          <w:sz w:val="26"/>
          <w:szCs w:val="26"/>
        </w:rPr>
      </w:pPr>
    </w:p>
    <w:p w:rsidR="002D6B6F" w:rsidRPr="004C3B0B" w:rsidRDefault="002D6B6F" w:rsidP="002D6B6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2D6B6F" w:rsidRDefault="002D6B6F" w:rsidP="002D6B6F">
      <w:pPr>
        <w:rPr>
          <w:sz w:val="26"/>
          <w:szCs w:val="26"/>
        </w:rPr>
      </w:pPr>
      <w:r w:rsidRPr="004C3B0B">
        <w:rPr>
          <w:sz w:val="26"/>
          <w:szCs w:val="26"/>
        </w:rPr>
        <w:tab/>
      </w:r>
      <w:r w:rsidRPr="004C3B0B">
        <w:rPr>
          <w:sz w:val="26"/>
          <w:szCs w:val="26"/>
        </w:rPr>
        <w:tab/>
        <w:t>Ioana UNTILĂ</w:t>
      </w:r>
    </w:p>
    <w:p w:rsidR="002D6B6F" w:rsidRDefault="002D6B6F" w:rsidP="002D6B6F">
      <w:pPr>
        <w:rPr>
          <w:sz w:val="26"/>
          <w:szCs w:val="26"/>
        </w:rPr>
      </w:pPr>
    </w:p>
    <w:p w:rsidR="00086C63" w:rsidRDefault="00086C63" w:rsidP="002D6B6F">
      <w:pPr>
        <w:rPr>
          <w:sz w:val="26"/>
          <w:szCs w:val="26"/>
        </w:rPr>
      </w:pPr>
    </w:p>
    <w:p w:rsidR="002D6B6F" w:rsidRPr="00086C63" w:rsidRDefault="002D6B6F" w:rsidP="002D6B6F">
      <w:pPr>
        <w:rPr>
          <w:sz w:val="22"/>
          <w:szCs w:val="22"/>
        </w:rPr>
      </w:pPr>
      <w:r>
        <w:rPr>
          <w:sz w:val="26"/>
          <w:szCs w:val="26"/>
        </w:rPr>
        <w:tab/>
      </w:r>
      <w:r>
        <w:rPr>
          <w:sz w:val="26"/>
          <w:szCs w:val="26"/>
        </w:rPr>
        <w:tab/>
      </w:r>
      <w:r w:rsidRPr="00086C63">
        <w:rPr>
          <w:sz w:val="22"/>
          <w:szCs w:val="22"/>
        </w:rPr>
        <w:t>Responsabil coordonare contractare,</w:t>
      </w:r>
    </w:p>
    <w:p w:rsidR="002D6B6F" w:rsidRPr="00086C63" w:rsidRDefault="002D6B6F" w:rsidP="002D6B6F">
      <w:pPr>
        <w:rPr>
          <w:sz w:val="22"/>
          <w:szCs w:val="22"/>
        </w:rPr>
      </w:pPr>
      <w:r w:rsidRPr="00086C63">
        <w:rPr>
          <w:sz w:val="22"/>
          <w:szCs w:val="22"/>
        </w:rPr>
        <w:tab/>
      </w:r>
      <w:r w:rsidRPr="00086C63">
        <w:rPr>
          <w:sz w:val="22"/>
          <w:szCs w:val="22"/>
        </w:rPr>
        <w:tab/>
        <w:t>Roxana KEDEI</w:t>
      </w:r>
    </w:p>
    <w:p w:rsidR="002D6B6F" w:rsidRPr="00086C63" w:rsidRDefault="002D6B6F" w:rsidP="002D6B6F">
      <w:pPr>
        <w:rPr>
          <w:sz w:val="22"/>
          <w:szCs w:val="22"/>
        </w:rPr>
      </w:pPr>
    </w:p>
    <w:p w:rsidR="002D6B6F" w:rsidRPr="00086C63" w:rsidRDefault="002D6B6F" w:rsidP="002D6B6F">
      <w:pPr>
        <w:rPr>
          <w:sz w:val="22"/>
          <w:szCs w:val="22"/>
        </w:rPr>
      </w:pPr>
      <w:r w:rsidRPr="00086C63">
        <w:rPr>
          <w:sz w:val="22"/>
          <w:szCs w:val="22"/>
        </w:rPr>
        <w:tab/>
      </w:r>
      <w:r w:rsidRPr="00086C63">
        <w:rPr>
          <w:sz w:val="22"/>
          <w:szCs w:val="22"/>
        </w:rPr>
        <w:tab/>
        <w:t>Responsabil contract,</w:t>
      </w:r>
    </w:p>
    <w:p w:rsidR="00ED0811" w:rsidRPr="00086C63" w:rsidRDefault="006475AA" w:rsidP="00EF4FFD">
      <w:pPr>
        <w:rPr>
          <w:sz w:val="22"/>
          <w:szCs w:val="22"/>
        </w:rPr>
      </w:pPr>
      <w:r w:rsidRPr="00086C63">
        <w:rPr>
          <w:sz w:val="22"/>
          <w:szCs w:val="22"/>
        </w:rPr>
        <w:t xml:space="preserve">                     </w:t>
      </w:r>
      <w:r w:rsidR="00086C63">
        <w:rPr>
          <w:sz w:val="22"/>
          <w:szCs w:val="22"/>
        </w:rPr>
        <w:t xml:space="preserve">    </w:t>
      </w:r>
      <w:r w:rsidRPr="00086C63">
        <w:rPr>
          <w:sz w:val="22"/>
          <w:szCs w:val="22"/>
        </w:rPr>
        <w:t xml:space="preserve"> 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086C63">
          <w:footerReference w:type="even" r:id="rId7"/>
          <w:footerReference w:type="default" r:id="rId8"/>
          <w:footerReference w:type="first" r:id="rId9"/>
          <w:pgSz w:w="11906" w:h="16838" w:code="9"/>
          <w:pgMar w:top="624" w:right="83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7653" w:type="dxa"/>
        <w:tblInd w:w="675" w:type="dxa"/>
        <w:tblLayout w:type="fixed"/>
        <w:tblLook w:val="0000"/>
      </w:tblPr>
      <w:tblGrid>
        <w:gridCol w:w="709"/>
        <w:gridCol w:w="4304"/>
        <w:gridCol w:w="900"/>
        <w:gridCol w:w="1620"/>
        <w:gridCol w:w="1710"/>
        <w:gridCol w:w="1800"/>
        <w:gridCol w:w="1890"/>
        <w:gridCol w:w="2520"/>
        <w:gridCol w:w="1100"/>
        <w:gridCol w:w="1100"/>
      </w:tblGrid>
      <w:tr w:rsidR="00131746" w:rsidRPr="00B109BD" w:rsidTr="0048516B">
        <w:trPr>
          <w:gridAfter w:val="2"/>
          <w:wAfter w:w="2200" w:type="dxa"/>
          <w:trHeight w:val="1056"/>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lang w:eastAsia="en-US"/>
              </w:rPr>
              <w:t>Nr. ctr.</w:t>
            </w:r>
          </w:p>
        </w:tc>
        <w:tc>
          <w:tcPr>
            <w:tcW w:w="4304" w:type="dxa"/>
            <w:vMerge w:val="restart"/>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jc w:val="center"/>
              <w:rPr>
                <w:b/>
                <w:bCs/>
                <w:sz w:val="28"/>
                <w:lang w:val="fr-FR" w:eastAsia="en-US"/>
              </w:rPr>
            </w:pPr>
            <w:r w:rsidRPr="00B109BD">
              <w:rPr>
                <w:b/>
                <w:bCs/>
                <w:sz w:val="28"/>
                <w:lang w:val="fr-FR" w:eastAsia="en-US"/>
              </w:rPr>
              <w:t>DENUMIRE PRODUS</w:t>
            </w:r>
            <w:r w:rsidRPr="00B109BD">
              <w:rPr>
                <w:b/>
                <w:bCs/>
                <w:sz w:val="28"/>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lang w:eastAsia="en-US"/>
              </w:rPr>
              <w:t>U/M</w:t>
            </w:r>
          </w:p>
        </w:tc>
        <w:tc>
          <w:tcPr>
            <w:tcW w:w="1620" w:type="dxa"/>
            <w:vMerge w:val="restart"/>
            <w:tcBorders>
              <w:top w:val="single" w:sz="4" w:space="0" w:color="auto"/>
              <w:left w:val="nil"/>
              <w:right w:val="single" w:sz="4" w:space="0" w:color="auto"/>
            </w:tcBorders>
            <w:vAlign w:val="center"/>
          </w:tcPr>
          <w:p w:rsidR="00131746" w:rsidRPr="00B109BD" w:rsidRDefault="00131746" w:rsidP="008D5F7B">
            <w:pPr>
              <w:jc w:val="center"/>
              <w:rPr>
                <w:b/>
                <w:bCs/>
                <w:sz w:val="28"/>
                <w:lang w:eastAsia="en-US"/>
              </w:rPr>
            </w:pPr>
            <w:r w:rsidRPr="00B109BD">
              <w:rPr>
                <w:b/>
                <w:bCs/>
                <w:sz w:val="28"/>
                <w:lang w:eastAsia="en-US"/>
              </w:rPr>
              <w:t xml:space="preserve">Cantitate  </w:t>
            </w:r>
          </w:p>
          <w:p w:rsidR="00131746" w:rsidRPr="00B109BD" w:rsidRDefault="00131746" w:rsidP="008D5F7B">
            <w:pPr>
              <w:jc w:val="center"/>
              <w:rPr>
                <w:b/>
                <w:bCs/>
                <w:sz w:val="28"/>
                <w:lang w:eastAsia="en-US"/>
              </w:rPr>
            </w:pPr>
            <w:r w:rsidRPr="00B109BD">
              <w:rPr>
                <w:b/>
                <w:bCs/>
                <w:sz w:val="28"/>
                <w:lang w:eastAsia="en-US"/>
              </w:rPr>
              <w:t xml:space="preserve"> </w:t>
            </w:r>
          </w:p>
        </w:tc>
        <w:tc>
          <w:tcPr>
            <w:tcW w:w="3510" w:type="dxa"/>
            <w:gridSpan w:val="2"/>
            <w:tcBorders>
              <w:top w:val="single" w:sz="4" w:space="0" w:color="auto"/>
              <w:left w:val="nil"/>
              <w:bottom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lang w:eastAsia="en-US"/>
              </w:rPr>
              <w:t>Preţ (lei)</w:t>
            </w:r>
          </w:p>
        </w:tc>
        <w:tc>
          <w:tcPr>
            <w:tcW w:w="1890" w:type="dxa"/>
            <w:vMerge w:val="restart"/>
            <w:tcBorders>
              <w:top w:val="single" w:sz="4" w:space="0" w:color="auto"/>
              <w:left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lang w:eastAsia="en-US"/>
              </w:rPr>
              <w:t>Producator</w:t>
            </w:r>
          </w:p>
        </w:tc>
        <w:tc>
          <w:tcPr>
            <w:tcW w:w="2520" w:type="dxa"/>
            <w:vMerge w:val="restart"/>
            <w:tcBorders>
              <w:top w:val="single" w:sz="4" w:space="0" w:color="auto"/>
              <w:left w:val="single" w:sz="4" w:space="0" w:color="auto"/>
              <w:right w:val="single" w:sz="4" w:space="0" w:color="auto"/>
            </w:tcBorders>
            <w:vAlign w:val="center"/>
          </w:tcPr>
          <w:p w:rsidR="00131746" w:rsidRPr="00B109BD" w:rsidRDefault="00131746" w:rsidP="008D5F7B">
            <w:pPr>
              <w:jc w:val="center"/>
              <w:rPr>
                <w:b/>
                <w:bCs/>
                <w:sz w:val="28"/>
                <w:lang w:eastAsia="en-US"/>
              </w:rPr>
            </w:pPr>
          </w:p>
          <w:p w:rsidR="00131746" w:rsidRPr="00B109BD" w:rsidRDefault="00131746" w:rsidP="008D5F7B">
            <w:pPr>
              <w:jc w:val="center"/>
              <w:rPr>
                <w:b/>
                <w:bCs/>
                <w:sz w:val="28"/>
                <w:lang w:eastAsia="en-US"/>
              </w:rPr>
            </w:pPr>
            <w:r w:rsidRPr="00B109BD">
              <w:rPr>
                <w:b/>
                <w:bCs/>
                <w:sz w:val="28"/>
                <w:lang w:eastAsia="en-US"/>
              </w:rPr>
              <w:t>Termen de livrare</w:t>
            </w:r>
          </w:p>
          <w:p w:rsidR="00131746" w:rsidRPr="00B109BD" w:rsidRDefault="00131746" w:rsidP="008D5F7B">
            <w:pPr>
              <w:jc w:val="center"/>
              <w:rPr>
                <w:sz w:val="28"/>
              </w:rPr>
            </w:pPr>
          </w:p>
        </w:tc>
      </w:tr>
      <w:tr w:rsidR="00131746" w:rsidRPr="00B109BD" w:rsidTr="0048516B">
        <w:trPr>
          <w:gridAfter w:val="2"/>
          <w:wAfter w:w="2200" w:type="dxa"/>
          <w:trHeight w:val="689"/>
        </w:trPr>
        <w:tc>
          <w:tcPr>
            <w:tcW w:w="709" w:type="dxa"/>
            <w:vMerge/>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rPr>
                <w:b/>
                <w:bCs/>
                <w:sz w:val="28"/>
                <w:szCs w:val="26"/>
                <w:lang w:eastAsia="en-US"/>
              </w:rPr>
            </w:pPr>
          </w:p>
        </w:tc>
        <w:tc>
          <w:tcPr>
            <w:tcW w:w="4304" w:type="dxa"/>
            <w:vMerge/>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rPr>
                <w:b/>
                <w:bCs/>
                <w:sz w:val="28"/>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rPr>
                <w:b/>
                <w:bCs/>
                <w:sz w:val="28"/>
                <w:szCs w:val="26"/>
                <w:lang w:eastAsia="en-US"/>
              </w:rPr>
            </w:pPr>
          </w:p>
        </w:tc>
        <w:tc>
          <w:tcPr>
            <w:tcW w:w="1620" w:type="dxa"/>
            <w:vMerge/>
            <w:tcBorders>
              <w:left w:val="nil"/>
              <w:bottom w:val="single" w:sz="4" w:space="0" w:color="auto"/>
              <w:right w:val="single" w:sz="4" w:space="0" w:color="auto"/>
            </w:tcBorders>
            <w:vAlign w:val="center"/>
          </w:tcPr>
          <w:p w:rsidR="00131746" w:rsidRPr="00B109BD" w:rsidRDefault="00131746" w:rsidP="008D5F7B">
            <w:pPr>
              <w:rPr>
                <w:b/>
                <w:bCs/>
                <w:sz w:val="28"/>
                <w:szCs w:val="26"/>
                <w:lang w:eastAsia="en-US"/>
              </w:rPr>
            </w:pPr>
          </w:p>
        </w:tc>
        <w:tc>
          <w:tcPr>
            <w:tcW w:w="1710" w:type="dxa"/>
            <w:tcBorders>
              <w:top w:val="nil"/>
              <w:left w:val="nil"/>
              <w:bottom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szCs w:val="22"/>
                <w:lang w:eastAsia="en-US"/>
              </w:rPr>
              <w:t>Unitar</w:t>
            </w:r>
          </w:p>
        </w:tc>
        <w:tc>
          <w:tcPr>
            <w:tcW w:w="1800" w:type="dxa"/>
            <w:tcBorders>
              <w:top w:val="nil"/>
              <w:left w:val="nil"/>
              <w:bottom w:val="single" w:sz="4" w:space="0" w:color="auto"/>
              <w:right w:val="single" w:sz="4" w:space="0" w:color="auto"/>
            </w:tcBorders>
            <w:vAlign w:val="center"/>
          </w:tcPr>
          <w:p w:rsidR="00131746" w:rsidRPr="00B109BD" w:rsidRDefault="00131746" w:rsidP="008D5F7B">
            <w:pPr>
              <w:jc w:val="center"/>
              <w:rPr>
                <w:b/>
                <w:bCs/>
                <w:sz w:val="28"/>
                <w:lang w:eastAsia="en-US"/>
              </w:rPr>
            </w:pPr>
            <w:r w:rsidRPr="00B109BD">
              <w:rPr>
                <w:b/>
                <w:bCs/>
                <w:sz w:val="28"/>
                <w:szCs w:val="22"/>
                <w:lang w:eastAsia="en-US"/>
              </w:rPr>
              <w:t>Total</w:t>
            </w:r>
          </w:p>
        </w:tc>
        <w:tc>
          <w:tcPr>
            <w:tcW w:w="1890" w:type="dxa"/>
            <w:vMerge/>
            <w:tcBorders>
              <w:left w:val="single" w:sz="4" w:space="0" w:color="auto"/>
              <w:bottom w:val="single" w:sz="4" w:space="0" w:color="auto"/>
              <w:right w:val="single" w:sz="4" w:space="0" w:color="auto"/>
            </w:tcBorders>
            <w:vAlign w:val="center"/>
          </w:tcPr>
          <w:p w:rsidR="00131746" w:rsidRPr="00B109BD" w:rsidRDefault="00131746" w:rsidP="008D5F7B">
            <w:pPr>
              <w:jc w:val="center"/>
              <w:rPr>
                <w:b/>
                <w:bCs/>
                <w:sz w:val="28"/>
                <w:szCs w:val="26"/>
                <w:lang w:eastAsia="en-US"/>
              </w:rPr>
            </w:pPr>
          </w:p>
        </w:tc>
        <w:tc>
          <w:tcPr>
            <w:tcW w:w="2520" w:type="dxa"/>
            <w:vMerge/>
            <w:tcBorders>
              <w:left w:val="single" w:sz="4" w:space="0" w:color="auto"/>
              <w:bottom w:val="single" w:sz="4" w:space="0" w:color="auto"/>
              <w:right w:val="single" w:sz="4" w:space="0" w:color="auto"/>
            </w:tcBorders>
            <w:vAlign w:val="center"/>
          </w:tcPr>
          <w:p w:rsidR="00131746" w:rsidRPr="00B109BD" w:rsidRDefault="00131746" w:rsidP="008D5F7B">
            <w:pPr>
              <w:rPr>
                <w:sz w:val="28"/>
              </w:rPr>
            </w:pPr>
          </w:p>
        </w:tc>
      </w:tr>
      <w:tr w:rsidR="008D5F7B" w:rsidRPr="00B109BD" w:rsidTr="0048516B">
        <w:trPr>
          <w:gridAfter w:val="2"/>
          <w:wAfter w:w="2200" w:type="dxa"/>
          <w:trHeight w:val="340"/>
        </w:trPr>
        <w:tc>
          <w:tcPr>
            <w:tcW w:w="11043" w:type="dxa"/>
            <w:gridSpan w:val="6"/>
            <w:tcBorders>
              <w:top w:val="nil"/>
              <w:left w:val="single" w:sz="4" w:space="0" w:color="auto"/>
              <w:bottom w:val="single" w:sz="4" w:space="0" w:color="auto"/>
              <w:right w:val="single" w:sz="4" w:space="0" w:color="auto"/>
            </w:tcBorders>
            <w:vAlign w:val="center"/>
          </w:tcPr>
          <w:p w:rsidR="008D5F7B" w:rsidRPr="00B109BD" w:rsidRDefault="008D5F7B" w:rsidP="008D5F7B">
            <w:pPr>
              <w:rPr>
                <w:sz w:val="28"/>
              </w:rPr>
            </w:pPr>
            <w:r w:rsidRPr="00B109BD">
              <w:rPr>
                <w:rFonts w:cs="Arial"/>
                <w:b/>
                <w:bCs/>
                <w:sz w:val="28"/>
              </w:rPr>
              <w:t xml:space="preserve"> ŢEAVĂ PENTRU CAZANE, STAS 10216-2+</w:t>
            </w:r>
            <w:r w:rsidR="0048516B">
              <w:rPr>
                <w:rFonts w:cs="Arial"/>
                <w:b/>
                <w:bCs/>
                <w:sz w:val="28"/>
              </w:rPr>
              <w:t xml:space="preserve">    </w:t>
            </w:r>
            <w:r w:rsidRPr="00B109BD">
              <w:rPr>
                <w:rFonts w:cs="Arial"/>
                <w:b/>
                <w:bCs/>
                <w:sz w:val="28"/>
              </w:rPr>
              <w:t>A2:2008</w:t>
            </w:r>
          </w:p>
        </w:tc>
        <w:tc>
          <w:tcPr>
            <w:tcW w:w="4410" w:type="dxa"/>
            <w:gridSpan w:val="2"/>
            <w:tcBorders>
              <w:top w:val="nil"/>
              <w:left w:val="single" w:sz="4" w:space="0" w:color="auto"/>
              <w:bottom w:val="single" w:sz="4" w:space="0" w:color="auto"/>
              <w:right w:val="single" w:sz="4" w:space="0" w:color="auto"/>
            </w:tcBorders>
            <w:vAlign w:val="center"/>
          </w:tcPr>
          <w:p w:rsidR="008D5F7B" w:rsidRPr="00B109BD" w:rsidRDefault="008D5F7B" w:rsidP="008D5F7B">
            <w:pPr>
              <w:rPr>
                <w:sz w:val="28"/>
              </w:rPr>
            </w:pPr>
          </w:p>
        </w:tc>
      </w:tr>
      <w:tr w:rsidR="00131746" w:rsidRPr="00B109BD" w:rsidTr="0048516B">
        <w:trPr>
          <w:gridAfter w:val="2"/>
          <w:wAfter w:w="2200" w:type="dxa"/>
          <w:trHeight w:val="768"/>
        </w:trPr>
        <w:tc>
          <w:tcPr>
            <w:tcW w:w="709" w:type="dxa"/>
            <w:tcBorders>
              <w:top w:val="single" w:sz="4" w:space="0" w:color="auto"/>
              <w:left w:val="single" w:sz="4" w:space="0" w:color="auto"/>
              <w:bottom w:val="single" w:sz="4" w:space="0" w:color="auto"/>
              <w:right w:val="nil"/>
            </w:tcBorders>
            <w:noWrap/>
            <w:vAlign w:val="center"/>
          </w:tcPr>
          <w:p w:rsidR="00131746" w:rsidRPr="00B109BD" w:rsidRDefault="00131746" w:rsidP="008D5F7B">
            <w:pPr>
              <w:jc w:val="center"/>
              <w:rPr>
                <w:rFonts w:cs="Arial"/>
                <w:bCs/>
                <w:sz w:val="28"/>
              </w:rPr>
            </w:pPr>
            <w:r>
              <w:rPr>
                <w:rFonts w:cs="Arial"/>
                <w:bCs/>
                <w:sz w:val="28"/>
              </w:rPr>
              <w:t>1</w:t>
            </w:r>
          </w:p>
        </w:tc>
        <w:tc>
          <w:tcPr>
            <w:tcW w:w="4304" w:type="dxa"/>
            <w:tcBorders>
              <w:top w:val="single" w:sz="4" w:space="0" w:color="auto"/>
              <w:left w:val="single" w:sz="4" w:space="0" w:color="auto"/>
              <w:bottom w:val="single" w:sz="4" w:space="0" w:color="auto"/>
              <w:right w:val="single" w:sz="4" w:space="0" w:color="auto"/>
            </w:tcBorders>
            <w:vAlign w:val="center"/>
          </w:tcPr>
          <w:p w:rsidR="00131746" w:rsidRPr="00B109BD" w:rsidRDefault="00131746" w:rsidP="008D5F7B">
            <w:pPr>
              <w:jc w:val="center"/>
              <w:rPr>
                <w:rFonts w:cs="Arial"/>
                <w:bCs/>
                <w:sz w:val="28"/>
              </w:rPr>
            </w:pPr>
            <w:r w:rsidRPr="00B109BD">
              <w:rPr>
                <w:rFonts w:cs="Arial"/>
                <w:bCs/>
                <w:sz w:val="28"/>
              </w:rPr>
              <w:t>Φ406,4X60 mm,</w:t>
            </w:r>
          </w:p>
          <w:p w:rsidR="00131746" w:rsidRPr="00B109BD" w:rsidRDefault="00131746" w:rsidP="008D5F7B">
            <w:pPr>
              <w:jc w:val="center"/>
              <w:rPr>
                <w:rFonts w:cs="Arial"/>
                <w:bCs/>
                <w:sz w:val="28"/>
              </w:rPr>
            </w:pPr>
            <w:r w:rsidRPr="00B109BD">
              <w:rPr>
                <w:rFonts w:cs="Arial"/>
                <w:bCs/>
                <w:sz w:val="28"/>
              </w:rPr>
              <w:t>14MoV6-3 sau X10CrMoVNb9-1</w:t>
            </w:r>
            <w:r>
              <w:rPr>
                <w:rFonts w:cs="Arial"/>
                <w:bCs/>
                <w:sz w:val="28"/>
              </w:rPr>
              <w:t>0</w:t>
            </w:r>
          </w:p>
        </w:tc>
        <w:tc>
          <w:tcPr>
            <w:tcW w:w="900" w:type="dxa"/>
            <w:tcBorders>
              <w:top w:val="single" w:sz="4" w:space="0" w:color="auto"/>
              <w:left w:val="nil"/>
              <w:bottom w:val="single" w:sz="4" w:space="0" w:color="auto"/>
              <w:right w:val="single" w:sz="4" w:space="0" w:color="auto"/>
            </w:tcBorders>
            <w:noWrap/>
            <w:vAlign w:val="center"/>
          </w:tcPr>
          <w:p w:rsidR="00131746" w:rsidRPr="00B109BD" w:rsidRDefault="00131746" w:rsidP="008D5F7B">
            <w:pPr>
              <w:jc w:val="center"/>
              <w:rPr>
                <w:rFonts w:cs="Arial"/>
                <w:bCs/>
                <w:sz w:val="28"/>
              </w:rPr>
            </w:pPr>
            <w:r w:rsidRPr="00B109BD">
              <w:rPr>
                <w:rFonts w:cs="Arial"/>
                <w:bCs/>
                <w:sz w:val="28"/>
              </w:rPr>
              <w:t>m</w:t>
            </w:r>
          </w:p>
        </w:tc>
        <w:tc>
          <w:tcPr>
            <w:tcW w:w="1620" w:type="dxa"/>
            <w:tcBorders>
              <w:top w:val="single" w:sz="4" w:space="0" w:color="auto"/>
              <w:left w:val="nil"/>
              <w:bottom w:val="single" w:sz="4" w:space="0" w:color="auto"/>
              <w:right w:val="single" w:sz="4" w:space="0" w:color="auto"/>
            </w:tcBorders>
            <w:vAlign w:val="center"/>
          </w:tcPr>
          <w:p w:rsidR="00131746" w:rsidRPr="00B109BD" w:rsidRDefault="00131746" w:rsidP="008D5F7B">
            <w:pPr>
              <w:jc w:val="center"/>
              <w:rPr>
                <w:rFonts w:cs="Arial"/>
                <w:b/>
                <w:bCs/>
                <w:sz w:val="28"/>
              </w:rPr>
            </w:pPr>
          </w:p>
        </w:tc>
        <w:tc>
          <w:tcPr>
            <w:tcW w:w="1710" w:type="dxa"/>
            <w:tcBorders>
              <w:top w:val="single" w:sz="4" w:space="0" w:color="auto"/>
              <w:left w:val="nil"/>
              <w:bottom w:val="single" w:sz="4" w:space="0" w:color="auto"/>
              <w:right w:val="single" w:sz="4" w:space="0" w:color="auto"/>
            </w:tcBorders>
            <w:vAlign w:val="center"/>
          </w:tcPr>
          <w:p w:rsidR="00131746" w:rsidRPr="00B109BD" w:rsidRDefault="00131746" w:rsidP="008D5F7B">
            <w:pPr>
              <w:jc w:val="center"/>
              <w:rPr>
                <w:b/>
                <w:bCs/>
                <w:sz w:val="28"/>
                <w:szCs w:val="26"/>
                <w:lang w:eastAsia="en-US"/>
              </w:rPr>
            </w:pPr>
          </w:p>
        </w:tc>
        <w:tc>
          <w:tcPr>
            <w:tcW w:w="1800" w:type="dxa"/>
            <w:tcBorders>
              <w:top w:val="single" w:sz="4" w:space="0" w:color="auto"/>
              <w:left w:val="nil"/>
              <w:bottom w:val="single" w:sz="4" w:space="0" w:color="auto"/>
              <w:right w:val="single" w:sz="4" w:space="0" w:color="auto"/>
            </w:tcBorders>
            <w:vAlign w:val="center"/>
          </w:tcPr>
          <w:p w:rsidR="00131746" w:rsidRPr="00B109BD" w:rsidRDefault="00131746" w:rsidP="008D5F7B">
            <w:pPr>
              <w:jc w:val="center"/>
              <w:rPr>
                <w:b/>
                <w:bCs/>
                <w:sz w:val="28"/>
                <w:szCs w:val="26"/>
                <w:lang w:eastAsia="en-US"/>
              </w:rPr>
            </w:pPr>
          </w:p>
        </w:tc>
        <w:tc>
          <w:tcPr>
            <w:tcW w:w="1890" w:type="dxa"/>
            <w:tcBorders>
              <w:top w:val="single" w:sz="4" w:space="0" w:color="auto"/>
              <w:left w:val="nil"/>
              <w:bottom w:val="single" w:sz="4" w:space="0" w:color="auto"/>
              <w:right w:val="single" w:sz="4" w:space="0" w:color="auto"/>
            </w:tcBorders>
            <w:vAlign w:val="center"/>
          </w:tcPr>
          <w:p w:rsidR="00131746" w:rsidRPr="00B109BD" w:rsidRDefault="00131746" w:rsidP="008D5F7B">
            <w:pPr>
              <w:jc w:val="center"/>
              <w:rPr>
                <w:b/>
                <w:bCs/>
                <w:sz w:val="28"/>
                <w:szCs w:val="26"/>
                <w:lang w:eastAsia="en-US"/>
              </w:rPr>
            </w:pPr>
          </w:p>
        </w:tc>
        <w:tc>
          <w:tcPr>
            <w:tcW w:w="2520" w:type="dxa"/>
            <w:tcBorders>
              <w:top w:val="single" w:sz="4" w:space="0" w:color="auto"/>
              <w:left w:val="single" w:sz="4" w:space="0" w:color="auto"/>
              <w:right w:val="single" w:sz="4" w:space="0" w:color="auto"/>
            </w:tcBorders>
            <w:vAlign w:val="center"/>
          </w:tcPr>
          <w:p w:rsidR="00131746" w:rsidRPr="00962CD5" w:rsidRDefault="00131746" w:rsidP="00F22079"/>
        </w:tc>
      </w:tr>
      <w:tr w:rsidR="008D5F7B" w:rsidRPr="00B109BD" w:rsidTr="0048516B">
        <w:trPr>
          <w:trHeight w:val="449"/>
        </w:trPr>
        <w:tc>
          <w:tcPr>
            <w:tcW w:w="9243" w:type="dxa"/>
            <w:gridSpan w:val="5"/>
            <w:tcBorders>
              <w:top w:val="single" w:sz="4" w:space="0" w:color="auto"/>
              <w:left w:val="single" w:sz="4" w:space="0" w:color="auto"/>
              <w:bottom w:val="single" w:sz="4" w:space="0" w:color="auto"/>
              <w:right w:val="single" w:sz="4" w:space="0" w:color="auto"/>
            </w:tcBorders>
            <w:noWrap/>
            <w:vAlign w:val="center"/>
          </w:tcPr>
          <w:p w:rsidR="008D5F7B" w:rsidRPr="00B109BD" w:rsidRDefault="008D5F7B" w:rsidP="008D5F7B">
            <w:pPr>
              <w:jc w:val="center"/>
              <w:rPr>
                <w:b/>
                <w:bCs/>
                <w:sz w:val="28"/>
                <w:szCs w:val="26"/>
                <w:lang w:eastAsia="en-US"/>
              </w:rPr>
            </w:pPr>
          </w:p>
          <w:p w:rsidR="008D5F7B" w:rsidRPr="00B109BD" w:rsidRDefault="008D5F7B" w:rsidP="008D5F7B">
            <w:pPr>
              <w:jc w:val="center"/>
              <w:rPr>
                <w:b/>
                <w:bCs/>
                <w:sz w:val="28"/>
                <w:szCs w:val="26"/>
                <w:lang w:eastAsia="en-US"/>
              </w:rPr>
            </w:pPr>
            <w:r w:rsidRPr="00B109BD">
              <w:rPr>
                <w:b/>
                <w:bCs/>
                <w:sz w:val="28"/>
                <w:szCs w:val="26"/>
                <w:lang w:eastAsia="en-US"/>
              </w:rPr>
              <w:t>TOTAL LEI (fara TVA):</w:t>
            </w:r>
          </w:p>
          <w:p w:rsidR="008D5F7B" w:rsidRPr="00B109BD" w:rsidRDefault="008D5F7B" w:rsidP="008D5F7B">
            <w:pPr>
              <w:jc w:val="center"/>
              <w:rPr>
                <w:b/>
                <w:bCs/>
                <w:sz w:val="28"/>
                <w:szCs w:val="26"/>
                <w:lang w:eastAsia="en-US"/>
              </w:rPr>
            </w:pPr>
            <w:r w:rsidRPr="00B109BD">
              <w:rPr>
                <w:b/>
                <w:bCs/>
                <w:sz w:val="28"/>
                <w:szCs w:val="26"/>
                <w:lang w:eastAsia="en-US"/>
              </w:rPr>
              <w:t> </w:t>
            </w:r>
          </w:p>
        </w:tc>
        <w:tc>
          <w:tcPr>
            <w:tcW w:w="1800" w:type="dxa"/>
            <w:tcBorders>
              <w:top w:val="single" w:sz="4" w:space="0" w:color="auto"/>
              <w:left w:val="nil"/>
              <w:bottom w:val="single" w:sz="4" w:space="0" w:color="auto"/>
              <w:right w:val="single" w:sz="4" w:space="0" w:color="auto"/>
            </w:tcBorders>
            <w:vAlign w:val="center"/>
          </w:tcPr>
          <w:p w:rsidR="008D5F7B" w:rsidRPr="00B109BD" w:rsidRDefault="008D5F7B" w:rsidP="008D5F7B">
            <w:pPr>
              <w:jc w:val="center"/>
              <w:rPr>
                <w:b/>
                <w:bCs/>
                <w:sz w:val="28"/>
                <w:szCs w:val="26"/>
                <w:lang w:eastAsia="en-US"/>
              </w:rPr>
            </w:pPr>
            <w:r w:rsidRPr="00B109BD">
              <w:rPr>
                <w:b/>
                <w:bCs/>
                <w:sz w:val="28"/>
                <w:szCs w:val="26"/>
                <w:lang w:eastAsia="en-US"/>
              </w:rPr>
              <w:t> </w:t>
            </w:r>
          </w:p>
        </w:tc>
        <w:tc>
          <w:tcPr>
            <w:tcW w:w="4410" w:type="dxa"/>
            <w:gridSpan w:val="2"/>
            <w:tcBorders>
              <w:top w:val="single" w:sz="4" w:space="0" w:color="auto"/>
              <w:left w:val="nil"/>
              <w:bottom w:val="single" w:sz="4" w:space="0" w:color="auto"/>
              <w:right w:val="single" w:sz="4" w:space="0" w:color="auto"/>
            </w:tcBorders>
            <w:vAlign w:val="center"/>
          </w:tcPr>
          <w:p w:rsidR="008D5F7B" w:rsidRPr="00B109BD" w:rsidRDefault="008D5F7B" w:rsidP="008D5F7B">
            <w:pPr>
              <w:rPr>
                <w:sz w:val="28"/>
              </w:rPr>
            </w:pPr>
            <w:r w:rsidRPr="00B109BD">
              <w:rPr>
                <w:b/>
                <w:bCs/>
                <w:sz w:val="28"/>
                <w:szCs w:val="26"/>
                <w:lang w:eastAsia="en-US"/>
              </w:rPr>
              <w:t> </w:t>
            </w:r>
          </w:p>
        </w:tc>
        <w:tc>
          <w:tcPr>
            <w:tcW w:w="1100" w:type="dxa"/>
          </w:tcPr>
          <w:p w:rsidR="008D5F7B" w:rsidRPr="00B109BD" w:rsidRDefault="008D5F7B" w:rsidP="008D5F7B">
            <w:pPr>
              <w:rPr>
                <w:sz w:val="28"/>
              </w:rPr>
            </w:pPr>
          </w:p>
        </w:tc>
        <w:tc>
          <w:tcPr>
            <w:tcW w:w="1100" w:type="dxa"/>
            <w:vAlign w:val="center"/>
          </w:tcPr>
          <w:p w:rsidR="008D5F7B" w:rsidRPr="00B109BD" w:rsidRDefault="008D5F7B" w:rsidP="008D5F7B">
            <w:pPr>
              <w:rPr>
                <w:rFonts w:cs="Arial"/>
                <w:b/>
                <w:bCs/>
                <w:sz w:val="28"/>
              </w:rPr>
            </w:pPr>
          </w:p>
        </w:tc>
      </w:tr>
    </w:tbl>
    <w:p w:rsidR="00ED0811" w:rsidRDefault="00ED0811" w:rsidP="00082A04">
      <w:pPr>
        <w:rPr>
          <w:sz w:val="26"/>
          <w:szCs w:val="26"/>
        </w:rPr>
      </w:pPr>
    </w:p>
    <w:p w:rsidR="00522662" w:rsidRPr="00BD62D2" w:rsidRDefault="00522662" w:rsidP="00082A04">
      <w:pPr>
        <w:rPr>
          <w:sz w:val="26"/>
          <w:szCs w:val="26"/>
        </w:rPr>
      </w:pPr>
    </w:p>
    <w:p w:rsidR="00522662" w:rsidRPr="00522662" w:rsidRDefault="00522662" w:rsidP="00522662">
      <w:pPr>
        <w:ind w:left="708" w:firstLine="708"/>
        <w:rPr>
          <w:b/>
        </w:rPr>
      </w:pPr>
      <w:r w:rsidRPr="00522662">
        <w:rPr>
          <w:b/>
        </w:rPr>
        <w:t>BENEFICIAR,</w:t>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r>
      <w:r w:rsidRPr="00522662">
        <w:rPr>
          <w:b/>
        </w:rPr>
        <w:tab/>
        <w:t>FURNIZOR,</w:t>
      </w:r>
    </w:p>
    <w:p w:rsidR="00522662" w:rsidRPr="00A0559C" w:rsidRDefault="00522662" w:rsidP="00522662">
      <w:pPr>
        <w:ind w:left="708" w:firstLine="708"/>
      </w:pPr>
      <w:r w:rsidRPr="00A0559C">
        <w:t>DIRECTOR COMERCIAL</w:t>
      </w:r>
    </w:p>
    <w:p w:rsidR="00522662" w:rsidRPr="00A0559C" w:rsidRDefault="00522662" w:rsidP="00522662">
      <w:r w:rsidRPr="00A0559C">
        <w:tab/>
        <w:t xml:space="preserve">           </w:t>
      </w:r>
      <w:r>
        <w:t xml:space="preserve"> </w:t>
      </w:r>
      <w:r w:rsidRPr="00A0559C">
        <w:t>Adrian Diaconu</w:t>
      </w:r>
      <w:r w:rsidRPr="00A0559C">
        <w:tab/>
      </w:r>
    </w:p>
    <w:p w:rsidR="00522662" w:rsidRPr="00A0559C" w:rsidRDefault="00522662" w:rsidP="00522662">
      <w:r w:rsidRPr="00A0559C">
        <w:tab/>
        <w:t xml:space="preserve">      </w:t>
      </w:r>
    </w:p>
    <w:p w:rsidR="00522662" w:rsidRPr="00A0559C" w:rsidRDefault="00522662" w:rsidP="00522662">
      <w:r w:rsidRPr="00A0559C">
        <w:tab/>
      </w:r>
      <w:r w:rsidRPr="00A0559C">
        <w:tab/>
        <w:t>Serviciul Aprovizionare si Administrativ,</w:t>
      </w:r>
    </w:p>
    <w:p w:rsidR="00522662" w:rsidRPr="00A0559C" w:rsidRDefault="00522662" w:rsidP="00522662">
      <w:pPr>
        <w:rPr>
          <w:lang w:val="fr-FR"/>
        </w:rPr>
      </w:pPr>
      <w:r w:rsidRPr="00A0559C">
        <w:tab/>
      </w:r>
      <w:r w:rsidRPr="00A0559C">
        <w:tab/>
        <w:t xml:space="preserve">Sorin Vasilescu </w:t>
      </w:r>
      <w:r w:rsidRPr="00A0559C">
        <w:tab/>
      </w:r>
      <w:r w:rsidRPr="00A0559C">
        <w:tab/>
      </w:r>
      <w:r w:rsidRPr="00A0559C">
        <w:tab/>
      </w:r>
    </w:p>
    <w:p w:rsidR="00522662" w:rsidRPr="00A0559C" w:rsidRDefault="00522662" w:rsidP="00522662">
      <w:pPr>
        <w:rPr>
          <w:lang w:val="fr-FR"/>
        </w:rPr>
      </w:pPr>
      <w:r w:rsidRPr="00A0559C">
        <w:tab/>
      </w:r>
      <w:r w:rsidRPr="00A0559C">
        <w:tab/>
      </w:r>
    </w:p>
    <w:p w:rsidR="00522662" w:rsidRPr="00A0559C" w:rsidRDefault="00522662" w:rsidP="00522662">
      <w:r w:rsidRPr="00A0559C">
        <w:rPr>
          <w:color w:val="FF0000"/>
        </w:rPr>
        <w:tab/>
      </w:r>
      <w:r w:rsidRPr="00A0559C">
        <w:rPr>
          <w:color w:val="FF0000"/>
        </w:rPr>
        <w:tab/>
      </w:r>
      <w:r w:rsidRPr="00A0559C">
        <w:t>Derulator contract</w:t>
      </w:r>
      <w:r>
        <w:t>,</w:t>
      </w:r>
      <w:r>
        <w:tab/>
        <w:t xml:space="preserve">          </w:t>
      </w:r>
      <w:r w:rsidRPr="00A0559C">
        <w:t xml:space="preserve"> Responsabil achiziţie,</w:t>
      </w:r>
    </w:p>
    <w:p w:rsidR="00522662" w:rsidRPr="00A0559C" w:rsidRDefault="00522662" w:rsidP="00522662">
      <w:pPr>
        <w:rPr>
          <w:color w:val="000000"/>
        </w:rPr>
      </w:pPr>
      <w:r w:rsidRPr="00A0559C">
        <w:rPr>
          <w:color w:val="000000"/>
        </w:rPr>
        <w:t xml:space="preserve">                      </w:t>
      </w:r>
      <w:r>
        <w:rPr>
          <w:color w:val="000000"/>
        </w:rPr>
        <w:t xml:space="preserve">  </w:t>
      </w:r>
      <w:r w:rsidRPr="00A0559C">
        <w:rPr>
          <w:color w:val="000000"/>
        </w:rPr>
        <w:t xml:space="preserve">Madalina Mateuca                </w:t>
      </w:r>
      <w:r>
        <w:rPr>
          <w:color w:val="000000"/>
        </w:rPr>
        <w:t>Marioara Vraciu</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962CD5" w:rsidRDefault="00962CD5" w:rsidP="001349BA">
      <w:pPr>
        <w:rPr>
          <w:sz w:val="28"/>
          <w:szCs w:val="20"/>
          <w:lang w:val="fr-FR"/>
        </w:rPr>
      </w:pPr>
    </w:p>
    <w:p w:rsidR="001349BA" w:rsidRPr="00086C63" w:rsidRDefault="001349BA" w:rsidP="001349BA">
      <w:pPr>
        <w:ind w:left="708" w:firstLine="708"/>
        <w:rPr>
          <w:b/>
          <w:sz w:val="26"/>
          <w:szCs w:val="26"/>
        </w:rPr>
      </w:pPr>
      <w:r w:rsidRPr="00086C63">
        <w:rPr>
          <w:b/>
          <w:sz w:val="26"/>
          <w:szCs w:val="26"/>
        </w:rPr>
        <w:t>BENEFICIAR,</w:t>
      </w:r>
      <w:r w:rsidRPr="00086C63">
        <w:rPr>
          <w:b/>
          <w:sz w:val="26"/>
          <w:szCs w:val="26"/>
        </w:rPr>
        <w:tab/>
      </w:r>
      <w:r w:rsidRPr="00086C63">
        <w:rPr>
          <w:b/>
          <w:sz w:val="26"/>
          <w:szCs w:val="26"/>
        </w:rPr>
        <w:tab/>
      </w:r>
      <w:r w:rsidRPr="00086C63">
        <w:rPr>
          <w:b/>
          <w:sz w:val="26"/>
          <w:szCs w:val="26"/>
        </w:rPr>
        <w:tab/>
      </w:r>
      <w:r w:rsidRPr="00086C63">
        <w:rPr>
          <w:b/>
          <w:sz w:val="26"/>
          <w:szCs w:val="26"/>
        </w:rPr>
        <w:tab/>
      </w:r>
      <w:r w:rsidRPr="00086C63">
        <w:rPr>
          <w:b/>
          <w:sz w:val="26"/>
          <w:szCs w:val="26"/>
        </w:rPr>
        <w:tab/>
        <w:t>FURNIZOR,</w:t>
      </w:r>
    </w:p>
    <w:p w:rsidR="00784707" w:rsidRPr="00A0559C" w:rsidRDefault="00784707" w:rsidP="00784707">
      <w:pPr>
        <w:ind w:left="708" w:firstLine="708"/>
      </w:pPr>
      <w:r w:rsidRPr="00A0559C">
        <w:t>DIRECTOR COMERCIAL</w:t>
      </w:r>
    </w:p>
    <w:p w:rsidR="00784707" w:rsidRPr="00A0559C" w:rsidRDefault="00784707" w:rsidP="00784707">
      <w:r w:rsidRPr="00A0559C">
        <w:tab/>
        <w:t xml:space="preserve">           </w:t>
      </w:r>
      <w:r>
        <w:t xml:space="preserve"> </w:t>
      </w:r>
      <w:r w:rsidRPr="00A0559C">
        <w:t>Adrian Diaconu</w:t>
      </w:r>
      <w:r w:rsidRPr="00A0559C">
        <w:tab/>
      </w:r>
    </w:p>
    <w:p w:rsidR="00784707" w:rsidRPr="00A0559C" w:rsidRDefault="00784707" w:rsidP="00784707">
      <w:r w:rsidRPr="00A0559C">
        <w:tab/>
        <w:t xml:space="preserve">      </w:t>
      </w:r>
    </w:p>
    <w:p w:rsidR="00784707" w:rsidRPr="00A0559C" w:rsidRDefault="00784707" w:rsidP="00784707">
      <w:r w:rsidRPr="00A0559C">
        <w:tab/>
      </w:r>
      <w:r w:rsidRPr="00A0559C">
        <w:tab/>
        <w:t>Serviciul Aprovizionare si Administrativ,</w:t>
      </w:r>
    </w:p>
    <w:p w:rsidR="00784707" w:rsidRPr="00A0559C" w:rsidRDefault="00784707" w:rsidP="00784707">
      <w:pPr>
        <w:rPr>
          <w:lang w:val="fr-FR"/>
        </w:rPr>
      </w:pPr>
      <w:r w:rsidRPr="00A0559C">
        <w:tab/>
      </w:r>
      <w:r w:rsidRPr="00A0559C">
        <w:tab/>
        <w:t xml:space="preserve">Sorin Vasilescu </w:t>
      </w:r>
      <w:r w:rsidRPr="00A0559C">
        <w:tab/>
      </w:r>
      <w:r w:rsidRPr="00A0559C">
        <w:tab/>
      </w:r>
      <w:r w:rsidRPr="00A0559C">
        <w:tab/>
      </w:r>
    </w:p>
    <w:p w:rsidR="00784707" w:rsidRPr="00A0559C" w:rsidRDefault="00784707" w:rsidP="00784707">
      <w:pPr>
        <w:rPr>
          <w:lang w:val="fr-FR"/>
        </w:rPr>
      </w:pPr>
      <w:r w:rsidRPr="00A0559C">
        <w:tab/>
      </w:r>
      <w:r w:rsidRPr="00A0559C">
        <w:tab/>
      </w:r>
    </w:p>
    <w:p w:rsidR="00784707" w:rsidRPr="00A0559C" w:rsidRDefault="00784707" w:rsidP="00784707">
      <w:r w:rsidRPr="00A0559C">
        <w:rPr>
          <w:color w:val="FF0000"/>
        </w:rPr>
        <w:tab/>
      </w:r>
      <w:r w:rsidRPr="00A0559C">
        <w:rPr>
          <w:color w:val="FF0000"/>
        </w:rPr>
        <w:tab/>
      </w:r>
      <w:r w:rsidRPr="00A0559C">
        <w:t>Derulator contract</w:t>
      </w:r>
      <w:r>
        <w:t>,</w:t>
      </w:r>
      <w:r>
        <w:tab/>
        <w:t xml:space="preserve">          </w:t>
      </w:r>
      <w:r w:rsidRPr="00A0559C">
        <w:t xml:space="preserve"> </w:t>
      </w:r>
    </w:p>
    <w:p w:rsidR="00784707" w:rsidRPr="00A0559C" w:rsidRDefault="00784707" w:rsidP="00784707">
      <w:pPr>
        <w:rPr>
          <w:color w:val="000000"/>
        </w:rPr>
      </w:pPr>
      <w:r w:rsidRPr="00A0559C">
        <w:rPr>
          <w:color w:val="000000"/>
        </w:rPr>
        <w:t xml:space="preserve">                      </w:t>
      </w:r>
      <w:r>
        <w:rPr>
          <w:color w:val="000000"/>
        </w:rPr>
        <w:t xml:space="preserve">  </w:t>
      </w:r>
      <w:r w:rsidRPr="00A0559C">
        <w:rPr>
          <w:color w:val="000000"/>
        </w:rPr>
        <w:t xml:space="preserve">Madalina Mateuca                </w:t>
      </w:r>
    </w:p>
    <w:p w:rsidR="00ED0811" w:rsidRDefault="00ED0811" w:rsidP="00082A04">
      <w:pPr>
        <w:jc w:val="center"/>
        <w:rPr>
          <w:caps/>
          <w:color w:val="808080"/>
          <w:sz w:val="28"/>
          <w:szCs w:val="28"/>
        </w:rPr>
      </w:pPr>
    </w:p>
    <w:p w:rsidR="001349BA" w:rsidRDefault="00962CD5" w:rsidP="00962CD5">
      <w:pPr>
        <w:ind w:left="708" w:firstLine="708"/>
        <w:rPr>
          <w:caps/>
          <w:color w:val="808080"/>
          <w:sz w:val="28"/>
          <w:szCs w:val="28"/>
        </w:rPr>
      </w:pPr>
      <w:r w:rsidRPr="00A0559C">
        <w:t>Responsabil achiziţie,</w:t>
      </w:r>
    </w:p>
    <w:p w:rsidR="001349BA" w:rsidRDefault="00962CD5" w:rsidP="00962CD5">
      <w:pPr>
        <w:rPr>
          <w:caps/>
          <w:color w:val="808080"/>
          <w:sz w:val="28"/>
          <w:szCs w:val="28"/>
        </w:rPr>
      </w:pPr>
      <w:r>
        <w:rPr>
          <w:color w:val="000000"/>
        </w:rPr>
        <w:t xml:space="preserve">                        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962CD5" w:rsidRDefault="00962CD5"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CD0FF4" w:rsidRDefault="00ED0811" w:rsidP="00082A04">
      <w:pPr>
        <w:numPr>
          <w:ilvl w:val="1"/>
          <w:numId w:val="5"/>
        </w:numPr>
      </w:pPr>
      <w:r w:rsidRPr="00CD0FF4">
        <w:t>Data la care contractul este perfectat</w:t>
      </w:r>
      <w:r w:rsidR="00DC2B5B" w:rsidRPr="00CD0FF4">
        <w:t xml:space="preserve"> ne va fi comunicata prin e-mail la adresa </w:t>
      </w:r>
      <w:r w:rsidRPr="00CD0FF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6C63">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A92850" w:rsidRDefault="00ED0811" w:rsidP="00CD0FF4">
      <w:pPr>
        <w:jc w:val="center"/>
        <w:rPr>
          <w:b/>
          <w:sz w:val="26"/>
          <w:szCs w:val="26"/>
        </w:rPr>
      </w:pPr>
      <w:r w:rsidRPr="00BD62D2">
        <w:rPr>
          <w:b/>
          <w:sz w:val="26"/>
          <w:szCs w:val="26"/>
        </w:rPr>
        <w:t>„</w:t>
      </w:r>
      <w:r w:rsidR="00CD0FF4" w:rsidRPr="00841C98">
        <w:rPr>
          <w:b/>
          <w:sz w:val="26"/>
          <w:szCs w:val="26"/>
        </w:rPr>
        <w:t>Țeavă aliată necesară pentru înlocuire tronson țeavă și prelevare probe expertiză –</w:t>
      </w:r>
    </w:p>
    <w:p w:rsidR="00ED0811" w:rsidRPr="00BD62D2" w:rsidRDefault="00CD0FF4" w:rsidP="00CD0FF4">
      <w:pPr>
        <w:jc w:val="center"/>
        <w:rPr>
          <w:b/>
          <w:sz w:val="26"/>
          <w:szCs w:val="26"/>
        </w:rPr>
      </w:pPr>
      <w:r w:rsidRPr="00841C98">
        <w:rPr>
          <w:b/>
          <w:sz w:val="26"/>
          <w:szCs w:val="26"/>
        </w:rPr>
        <w:t xml:space="preserve"> CTE București Sud</w:t>
      </w:r>
      <w:r w:rsidRPr="00841C98">
        <w:rPr>
          <w:b/>
          <w:sz w:val="26"/>
          <w:szCs w:val="26"/>
          <w:lang w:val="en-GB"/>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CD0FF4" w:rsidRDefault="00ED0811" w:rsidP="00082A04">
      <w:pPr>
        <w:rPr>
          <w:sz w:val="26"/>
          <w:szCs w:val="26"/>
        </w:rPr>
      </w:pPr>
      <w:r w:rsidRPr="00DE3C17">
        <w:rPr>
          <w:sz w:val="26"/>
          <w:szCs w:val="26"/>
        </w:rPr>
        <w:t xml:space="preserve">CAP. 6. </w:t>
      </w:r>
      <w:r w:rsidRPr="00CD0FF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C64141">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C64141">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086C63" w:rsidRDefault="00ED0811" w:rsidP="00082A04">
      <w:pPr>
        <w:ind w:left="900"/>
      </w:pPr>
      <w:r>
        <w:t xml:space="preserve"> </w:t>
      </w:r>
      <w:r>
        <w:tab/>
      </w:r>
      <w:r>
        <w:tab/>
      </w:r>
      <w:r>
        <w:tab/>
        <w:t xml:space="preserve">       </w:t>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CD0FF4" w:rsidP="00082A04">
      <w:pPr>
        <w:ind w:left="900"/>
        <w:jc w:val="both"/>
      </w:pPr>
      <w:r>
        <w:t>Ma</w:t>
      </w:r>
      <w:r w:rsidR="00876424">
        <w:t>dalina Mateuca</w:t>
      </w:r>
    </w:p>
    <w:p w:rsidR="00ED0811" w:rsidRDefault="00ED0811" w:rsidP="00082A04">
      <w:pPr>
        <w:ind w:left="900"/>
        <w:jc w:val="both"/>
      </w:pPr>
    </w:p>
    <w:p w:rsidR="00117F4F" w:rsidRDefault="00117F4F" w:rsidP="00082A04">
      <w:pPr>
        <w:ind w:left="900"/>
        <w:jc w:val="both"/>
      </w:pPr>
    </w:p>
    <w:p w:rsidR="00940B0E" w:rsidRPr="00117F4F" w:rsidRDefault="00940B0E" w:rsidP="00940B0E">
      <w:pPr>
        <w:rPr>
          <w:sz w:val="22"/>
          <w:szCs w:val="22"/>
        </w:rPr>
      </w:pPr>
      <w:r>
        <w:rPr>
          <w:sz w:val="26"/>
          <w:szCs w:val="26"/>
        </w:rPr>
        <w:tab/>
      </w:r>
      <w:r w:rsidRPr="00117F4F">
        <w:rPr>
          <w:sz w:val="22"/>
          <w:szCs w:val="22"/>
        </w:rPr>
        <w:t xml:space="preserve">   Responsabil coordonare contractare,</w:t>
      </w:r>
    </w:p>
    <w:p w:rsidR="00940B0E" w:rsidRPr="00117F4F" w:rsidRDefault="00940B0E" w:rsidP="00940B0E">
      <w:pPr>
        <w:rPr>
          <w:sz w:val="22"/>
          <w:szCs w:val="22"/>
        </w:rPr>
      </w:pPr>
      <w:r w:rsidRPr="00117F4F">
        <w:rPr>
          <w:sz w:val="22"/>
          <w:szCs w:val="22"/>
        </w:rPr>
        <w:tab/>
        <w:t xml:space="preserve">   Roxana Kedei</w:t>
      </w:r>
    </w:p>
    <w:p w:rsidR="00940B0E" w:rsidRPr="00117F4F" w:rsidRDefault="00940B0E" w:rsidP="00940B0E">
      <w:pPr>
        <w:rPr>
          <w:sz w:val="22"/>
          <w:szCs w:val="22"/>
        </w:rPr>
      </w:pPr>
    </w:p>
    <w:p w:rsidR="00EF4FFD" w:rsidRPr="00117F4F" w:rsidRDefault="00117F4F" w:rsidP="00117F4F">
      <w:pPr>
        <w:ind w:firstLine="708"/>
        <w:rPr>
          <w:sz w:val="22"/>
          <w:szCs w:val="22"/>
        </w:rPr>
      </w:pPr>
      <w:r>
        <w:rPr>
          <w:sz w:val="22"/>
          <w:szCs w:val="22"/>
        </w:rPr>
        <w:t xml:space="preserve">   </w:t>
      </w:r>
      <w:r w:rsidR="00EF4FFD" w:rsidRPr="00117F4F">
        <w:rPr>
          <w:sz w:val="22"/>
          <w:szCs w:val="22"/>
        </w:rPr>
        <w:t>Responsabil contract,</w:t>
      </w:r>
    </w:p>
    <w:p w:rsidR="00ED0811" w:rsidRPr="00117F4F" w:rsidRDefault="00117F4F" w:rsidP="00082A04">
      <w:pPr>
        <w:rPr>
          <w:sz w:val="22"/>
          <w:szCs w:val="22"/>
        </w:rPr>
      </w:pPr>
      <w:r w:rsidRPr="00117F4F">
        <w:rPr>
          <w:sz w:val="22"/>
          <w:szCs w:val="22"/>
        </w:rPr>
        <w:tab/>
        <w:t xml:space="preserve">   </w:t>
      </w:r>
      <w:r w:rsidR="00C64141" w:rsidRPr="00117F4F">
        <w:rPr>
          <w:sz w:val="22"/>
          <w:szCs w:val="22"/>
        </w:rPr>
        <w:t>Liliana Padureanu</w:t>
      </w:r>
    </w:p>
    <w:sectPr w:rsidR="00ED0811" w:rsidRPr="00117F4F"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103" w:rsidRDefault="006C0103">
      <w:r>
        <w:separator/>
      </w:r>
    </w:p>
  </w:endnote>
  <w:endnote w:type="continuationSeparator" w:id="0">
    <w:p w:rsidR="006C0103" w:rsidRDefault="006C0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Default="006C010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0103" w:rsidRDefault="006C010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Default="006C0103" w:rsidP="00830E49">
    <w:pPr>
      <w:pStyle w:val="Footer"/>
      <w:framePr w:wrap="around" w:vAnchor="text" w:hAnchor="page" w:x="10366" w:y="20"/>
      <w:rPr>
        <w:rStyle w:val="PageNumber"/>
      </w:rPr>
    </w:pPr>
    <w:r>
      <w:rPr>
        <w:rStyle w:val="PageNumber"/>
      </w:rPr>
      <w:fldChar w:fldCharType="begin"/>
    </w:r>
    <w:r>
      <w:rPr>
        <w:rStyle w:val="PageNumber"/>
      </w:rPr>
      <w:instrText xml:space="preserve">PAGE  </w:instrText>
    </w:r>
    <w:r>
      <w:rPr>
        <w:rStyle w:val="PageNumber"/>
      </w:rPr>
      <w:fldChar w:fldCharType="separate"/>
    </w:r>
    <w:r w:rsidR="00FB7409">
      <w:rPr>
        <w:rStyle w:val="PageNumber"/>
        <w:noProof/>
      </w:rPr>
      <w:t>9</w:t>
    </w:r>
    <w:r>
      <w:rPr>
        <w:rStyle w:val="PageNumber"/>
      </w:rPr>
      <w:fldChar w:fldCharType="end"/>
    </w:r>
  </w:p>
  <w:p w:rsidR="006C0103" w:rsidRPr="002548E6" w:rsidRDefault="006C0103" w:rsidP="002548E6">
    <w:pPr>
      <w:pStyle w:val="Footer"/>
      <w:ind w:right="360"/>
      <w:rPr>
        <w:sz w:val="16"/>
        <w:szCs w:val="16"/>
        <w:lang w:val="en-US"/>
      </w:rPr>
    </w:pPr>
    <w:r>
      <w:rPr>
        <w:sz w:val="16"/>
        <w:szCs w:val="16"/>
        <w:lang w:val="en-US"/>
      </w:rPr>
      <w:t>Red. ELCEN-</w:t>
    </w:r>
    <w:proofErr w:type="gramStart"/>
    <w:r>
      <w:rPr>
        <w:sz w:val="16"/>
        <w:szCs w:val="16"/>
        <w:lang w:val="en-US"/>
      </w:rPr>
      <w:t>SA3</w:t>
    </w:r>
    <w:r>
      <w:rPr>
        <w:sz w:val="16"/>
        <w:szCs w:val="16"/>
      </w:rPr>
      <w:t xml:space="preserve">  </w:t>
    </w:r>
    <w:r>
      <w:rPr>
        <w:sz w:val="16"/>
        <w:szCs w:val="16"/>
      </w:rPr>
      <w:t>/</w:t>
    </w:r>
    <w:proofErr w:type="gramEnd"/>
    <w:r w:rsidRPr="00841C98">
      <w:rPr>
        <w:b/>
        <w:sz w:val="26"/>
        <w:szCs w:val="26"/>
      </w:rPr>
      <w:t xml:space="preserve"> </w:t>
    </w:r>
    <w:r w:rsidRPr="00841C98">
      <w:rPr>
        <w:sz w:val="20"/>
        <w:szCs w:val="20"/>
      </w:rPr>
      <w:t>Țeavă aliată pentru înlocuire tronson și prelevare probe expertiză – CTE Sud</w:t>
    </w:r>
    <w:r w:rsidRPr="00841C98">
      <w:rPr>
        <w:sz w:val="16"/>
        <w:szCs w:val="16"/>
        <w:lang w:val="en-US"/>
      </w:rPr>
      <w:t xml:space="preserve"> </w:t>
    </w:r>
    <w:r>
      <w:rPr>
        <w:sz w:val="16"/>
        <w:szCs w:val="16"/>
        <w:lang w:val="en-US"/>
      </w:rPr>
      <w:t>/</w:t>
    </w:r>
    <w:proofErr w:type="spellStart"/>
    <w:r>
      <w:rPr>
        <w:sz w:val="16"/>
        <w:szCs w:val="16"/>
        <w:lang w:val="en-US"/>
      </w:rPr>
      <w:t>mai</w:t>
    </w:r>
    <w:proofErr w:type="spell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Pr="002548E6" w:rsidRDefault="006C010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C0103" w:rsidRPr="00186476" w:rsidRDefault="006C010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Default="006C010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0103" w:rsidRDefault="006C010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Default="006C0103" w:rsidP="00830E49">
    <w:pPr>
      <w:pStyle w:val="Footer"/>
      <w:framePr w:wrap="around" w:vAnchor="text" w:hAnchor="page" w:x="10726" w:y="-9"/>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6C0103" w:rsidRPr="002548E6" w:rsidRDefault="006C0103" w:rsidP="00C64141">
    <w:pPr>
      <w:pStyle w:val="Footer"/>
      <w:ind w:right="360"/>
      <w:rPr>
        <w:sz w:val="16"/>
        <w:szCs w:val="16"/>
        <w:lang w:val="en-US"/>
      </w:rPr>
    </w:pPr>
    <w:r>
      <w:rPr>
        <w:sz w:val="16"/>
        <w:szCs w:val="16"/>
        <w:lang w:val="en-US"/>
      </w:rPr>
      <w:t>Red. ELCEN-</w:t>
    </w:r>
    <w:proofErr w:type="gramStart"/>
    <w:r>
      <w:rPr>
        <w:sz w:val="16"/>
        <w:szCs w:val="16"/>
        <w:lang w:val="en-US"/>
      </w:rPr>
      <w:t>SA3</w:t>
    </w:r>
    <w:r>
      <w:rPr>
        <w:sz w:val="16"/>
        <w:szCs w:val="16"/>
      </w:rPr>
      <w:t xml:space="preserve">  </w:t>
    </w:r>
    <w:r>
      <w:rPr>
        <w:sz w:val="16"/>
        <w:szCs w:val="16"/>
      </w:rPr>
      <w:t>/</w:t>
    </w:r>
    <w:proofErr w:type="gramEnd"/>
    <w:r w:rsidRPr="00841C98">
      <w:rPr>
        <w:b/>
        <w:sz w:val="26"/>
        <w:szCs w:val="26"/>
      </w:rPr>
      <w:t xml:space="preserve"> </w:t>
    </w:r>
    <w:r w:rsidRPr="00841C98">
      <w:rPr>
        <w:sz w:val="20"/>
        <w:szCs w:val="20"/>
      </w:rPr>
      <w:t>Țeavă aliată pentru înlocuire tronson și prelevare probe expertiză – CTE Sud</w:t>
    </w:r>
    <w:r w:rsidRPr="00841C98">
      <w:rPr>
        <w:sz w:val="16"/>
        <w:szCs w:val="16"/>
        <w:lang w:val="en-US"/>
      </w:rPr>
      <w:t xml:space="preserve"> </w:t>
    </w:r>
    <w:r>
      <w:rPr>
        <w:sz w:val="16"/>
        <w:szCs w:val="16"/>
        <w:lang w:val="en-US"/>
      </w:rPr>
      <w:t>/</w:t>
    </w:r>
    <w:proofErr w:type="spellStart"/>
    <w:r>
      <w:rPr>
        <w:sz w:val="16"/>
        <w:szCs w:val="16"/>
        <w:lang w:val="en-US"/>
      </w:rPr>
      <w:t>mai</w:t>
    </w:r>
    <w:proofErr w:type="spellEnd"/>
    <w:r>
      <w:rPr>
        <w:sz w:val="16"/>
        <w:szCs w:val="16"/>
        <w:lang w:val="en-US"/>
      </w:rPr>
      <w:t xml:space="preserve"> 2020</w:t>
    </w:r>
  </w:p>
  <w:p w:rsidR="006C0103" w:rsidRPr="002548E6" w:rsidRDefault="006C0103" w:rsidP="00C6414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103" w:rsidRPr="002548E6" w:rsidRDefault="006C010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C0103" w:rsidRPr="00186476" w:rsidRDefault="006C010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103" w:rsidRDefault="006C0103">
      <w:r>
        <w:separator/>
      </w:r>
    </w:p>
  </w:footnote>
  <w:footnote w:type="continuationSeparator" w:id="0">
    <w:p w:rsidR="006C0103" w:rsidRDefault="006C01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6C63"/>
    <w:rsid w:val="00087081"/>
    <w:rsid w:val="00091D36"/>
    <w:rsid w:val="0009270C"/>
    <w:rsid w:val="000949CC"/>
    <w:rsid w:val="000971D8"/>
    <w:rsid w:val="000A0CE3"/>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17F4F"/>
    <w:rsid w:val="00121E77"/>
    <w:rsid w:val="0012331D"/>
    <w:rsid w:val="0012542B"/>
    <w:rsid w:val="0012578D"/>
    <w:rsid w:val="00125832"/>
    <w:rsid w:val="00126801"/>
    <w:rsid w:val="00126CBA"/>
    <w:rsid w:val="00127C71"/>
    <w:rsid w:val="00130033"/>
    <w:rsid w:val="00131746"/>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497F"/>
    <w:rsid w:val="00235396"/>
    <w:rsid w:val="00236AD9"/>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B6F"/>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D0C"/>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8516B"/>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662"/>
    <w:rsid w:val="005229E2"/>
    <w:rsid w:val="00523EAD"/>
    <w:rsid w:val="0052521C"/>
    <w:rsid w:val="0052649F"/>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E78AE"/>
    <w:rsid w:val="005F0086"/>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475AA"/>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10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2B85"/>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40E3"/>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73FD7"/>
    <w:rsid w:val="00782322"/>
    <w:rsid w:val="00782956"/>
    <w:rsid w:val="00784707"/>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AFC"/>
    <w:rsid w:val="0082597B"/>
    <w:rsid w:val="0082635E"/>
    <w:rsid w:val="00830E49"/>
    <w:rsid w:val="00834934"/>
    <w:rsid w:val="00835AEF"/>
    <w:rsid w:val="00841B3D"/>
    <w:rsid w:val="00841C98"/>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424"/>
    <w:rsid w:val="00876E0B"/>
    <w:rsid w:val="00883DE1"/>
    <w:rsid w:val="00883E04"/>
    <w:rsid w:val="008866AA"/>
    <w:rsid w:val="00886774"/>
    <w:rsid w:val="00890DCE"/>
    <w:rsid w:val="00891E3E"/>
    <w:rsid w:val="00892660"/>
    <w:rsid w:val="00894047"/>
    <w:rsid w:val="00895BBE"/>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5F7B"/>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2CD5"/>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585D"/>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5AB7"/>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0C9F"/>
    <w:rsid w:val="00A83DB4"/>
    <w:rsid w:val="00A83F93"/>
    <w:rsid w:val="00A90398"/>
    <w:rsid w:val="00A90C5B"/>
    <w:rsid w:val="00A92850"/>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014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6C27"/>
    <w:rsid w:val="00B670C4"/>
    <w:rsid w:val="00B675B7"/>
    <w:rsid w:val="00B70FA3"/>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4141"/>
    <w:rsid w:val="00C65486"/>
    <w:rsid w:val="00C66D36"/>
    <w:rsid w:val="00C67791"/>
    <w:rsid w:val="00C701E5"/>
    <w:rsid w:val="00C7310C"/>
    <w:rsid w:val="00C7312C"/>
    <w:rsid w:val="00C74710"/>
    <w:rsid w:val="00C76D89"/>
    <w:rsid w:val="00C7707B"/>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0FF4"/>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3546"/>
    <w:rsid w:val="00D456E6"/>
    <w:rsid w:val="00D460FF"/>
    <w:rsid w:val="00D467E0"/>
    <w:rsid w:val="00D50A21"/>
    <w:rsid w:val="00D513E8"/>
    <w:rsid w:val="00D55AED"/>
    <w:rsid w:val="00D60044"/>
    <w:rsid w:val="00D621BB"/>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2079"/>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4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16</Pages>
  <Words>5854</Words>
  <Characters>37368</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25</cp:revision>
  <cp:lastPrinted>2020-05-27T13:20:00Z</cp:lastPrinted>
  <dcterms:created xsi:type="dcterms:W3CDTF">2020-05-26T09:38:00Z</dcterms:created>
  <dcterms:modified xsi:type="dcterms:W3CDTF">2020-05-28T09:37:00Z</dcterms:modified>
</cp:coreProperties>
</file>